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C8" w:rsidRPr="000D16EC" w:rsidRDefault="002E5FC8" w:rsidP="002E5FC8"/>
    <w:p w:rsidR="002E5FC8" w:rsidRPr="000D16EC" w:rsidRDefault="002E5FC8" w:rsidP="002E5FC8"/>
    <w:p w:rsidR="002E5FC8" w:rsidRPr="000D16EC" w:rsidRDefault="002E5FC8" w:rsidP="002E5FC8"/>
    <w:p w:rsidR="002E5FC8" w:rsidRPr="000D16EC" w:rsidRDefault="002E5FC8" w:rsidP="002E5FC8"/>
    <w:p w:rsidR="002E5FC8" w:rsidRPr="000D16EC" w:rsidRDefault="002E5FC8" w:rsidP="002E5FC8"/>
    <w:p w:rsidR="00206327" w:rsidRDefault="00E257AA" w:rsidP="00206327">
      <w:pPr>
        <w:spacing w:before="840" w:after="360" w:line="360" w:lineRule="auto"/>
        <w:jc w:val="center"/>
        <w:rPr>
          <w:lang w:val="sr-Latn-CS"/>
        </w:rPr>
      </w:pPr>
      <w:r>
        <w:rPr>
          <w:lang w:val="sr-Latn-CS"/>
        </w:rPr>
        <w:t>VIŠESISTEMSKA ELEKTRIČNA LOKOMOTIVA</w:t>
      </w:r>
    </w:p>
    <w:p w:rsidR="00E257AA" w:rsidRPr="00A936C5" w:rsidRDefault="00E257AA" w:rsidP="00206327">
      <w:pPr>
        <w:spacing w:before="840" w:after="360" w:line="360" w:lineRule="auto"/>
        <w:jc w:val="center"/>
        <w:rPr>
          <w:lang w:val="sr-Latn-CS"/>
        </w:rPr>
      </w:pPr>
      <w:r>
        <w:rPr>
          <w:lang w:val="sr-Latn-CS"/>
        </w:rPr>
        <w:t>VEKTRON</w:t>
      </w:r>
    </w:p>
    <w:p w:rsidR="00823148" w:rsidRPr="00A936C5" w:rsidRDefault="00823148" w:rsidP="009061FA">
      <w:pPr>
        <w:spacing w:before="0" w:line="360" w:lineRule="auto"/>
        <w:rPr>
          <w:lang w:val="sr-Latn-CS"/>
        </w:rPr>
      </w:pPr>
    </w:p>
    <w:p w:rsidR="00823148" w:rsidRPr="00A936C5" w:rsidRDefault="00823148" w:rsidP="00061C6F">
      <w:pPr>
        <w:rPr>
          <w:lang w:val="sr-Latn-CS"/>
        </w:rPr>
      </w:pPr>
    </w:p>
    <w:p w:rsidR="003B706C" w:rsidRPr="003B706C" w:rsidRDefault="003B706C" w:rsidP="003B706C">
      <w:pPr>
        <w:spacing w:before="840" w:after="360" w:line="360" w:lineRule="auto"/>
        <w:rPr>
          <w:b/>
          <w:bCs/>
          <w:sz w:val="32"/>
          <w:lang w:val="sr-Latn-CS"/>
        </w:rPr>
        <w:sectPr w:rsidR="003B706C" w:rsidRPr="003B706C" w:rsidSect="00A8683E">
          <w:pgSz w:w="11907" w:h="16840" w:code="9"/>
          <w:pgMar w:top="1418" w:right="1418" w:bottom="1418" w:left="1985" w:header="720" w:footer="720" w:gutter="0"/>
          <w:cols w:space="720"/>
          <w:docGrid w:linePitch="360"/>
        </w:sectPr>
      </w:pPr>
    </w:p>
    <w:p w:rsidR="00764FA3" w:rsidRPr="00764FA3" w:rsidRDefault="00980546" w:rsidP="00206327">
      <w:pPr>
        <w:spacing w:before="0"/>
        <w:jc w:val="left"/>
        <w:rPr>
          <w:lang w:val="sr-Latn-CS"/>
        </w:rPr>
      </w:pPr>
      <w:bookmarkStart w:id="0" w:name="_Toc52525458"/>
      <w:r w:rsidRPr="00A936C5">
        <w:rPr>
          <w:lang w:val="sr-Latn-CS"/>
        </w:rPr>
        <w:lastRenderedPageBreak/>
        <w:t>UVOD</w:t>
      </w:r>
      <w:bookmarkEnd w:id="0"/>
    </w:p>
    <w:p w:rsidR="00D86453" w:rsidRDefault="00D86453" w:rsidP="00D86453">
      <w:pPr>
        <w:spacing w:before="0"/>
      </w:pPr>
      <w:r>
        <w:t>V</w:t>
      </w:r>
      <w:r w:rsidR="00C812A9">
        <w:t>ek</w:t>
      </w:r>
      <w:r>
        <w:t>tron je izuzetno fleksibilna generacija lokomotiva, koja ispunjava sadašnje i buduće evropske standarde po pitanju e</w:t>
      </w:r>
      <w:r w:rsidR="00714D05">
        <w:t>kologije, buke, uštede energije.Lokomotive su</w:t>
      </w:r>
      <w:r>
        <w:t xml:space="preserve"> prilagodljive nizu konfiguracija specifičnih za određenu zemlju ili režim rada. Opremljene su neophodnim nacionalnim sistemima </w:t>
      </w:r>
      <w:r w:rsidR="00630CC7">
        <w:t>za kontrolu vozova, a poseduju</w:t>
      </w:r>
      <w:r>
        <w:t xml:space="preserve"> i evropski sistem za kontrolu vozova ( ETCS ). </w:t>
      </w:r>
    </w:p>
    <w:p w:rsidR="004D30F3" w:rsidRPr="00CF4749" w:rsidRDefault="00D86453" w:rsidP="00D86453">
      <w:pPr>
        <w:spacing w:before="0"/>
      </w:pPr>
      <w:r>
        <w:t xml:space="preserve">Višesistemske lokomotive, Siemens Vectron su pravo rešenje zbog mogućnosti saobraćaja na elektrificiranim prugama sa različitim sistemima napajanja električnom energijom (jednosmerna i naizmenična), imaju </w:t>
      </w:r>
      <w:r w:rsidR="00714D05">
        <w:t>maksimalnu snagu</w:t>
      </w:r>
      <w:r>
        <w:t xml:space="preserve"> od 6,4 MW i dostižu maksimalnu brzinu od 160 km/h. Vektron</w:t>
      </w:r>
      <w:r w:rsidRPr="00D86453">
        <w:t xml:space="preserve"> (Vectron) je serija lokomotiva firme "Simens Mobiliti", predstavljena 2010. godine u četiri verzije: dizel, multi-sistem, i AC i DC n</w:t>
      </w:r>
      <w:r>
        <w:t>a električni pogon. Lokomotive Vektron</w:t>
      </w:r>
      <w:r w:rsidRPr="00D86453">
        <w:t xml:space="preserve"> su dugačke 19 metara, a široke tri. Zavisno od verzije pogona teške su 79 do 86 tona, maksimalne brzine 160 kilometara na sat.</w:t>
      </w:r>
    </w:p>
    <w:p w:rsidR="00FC781E" w:rsidRDefault="00D86453" w:rsidP="00474D66">
      <w:pPr>
        <w:jc w:val="center"/>
      </w:pPr>
      <w:r>
        <w:rPr>
          <w:noProof/>
        </w:rPr>
        <w:drawing>
          <wp:inline distT="0" distB="0" distL="0" distR="0">
            <wp:extent cx="4581525" cy="33337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xz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15" w:rsidRPr="00FC781E" w:rsidRDefault="00FC781E" w:rsidP="00FC781E">
      <w:pPr>
        <w:jc w:val="center"/>
        <w:rPr>
          <w:i/>
          <w:sz w:val="20"/>
          <w:szCs w:val="20"/>
        </w:rPr>
      </w:pPr>
      <w:r w:rsidRPr="00FC781E">
        <w:rPr>
          <w:i/>
          <w:sz w:val="20"/>
          <w:szCs w:val="20"/>
        </w:rPr>
        <w:t>Slika 1. Izgled Vektrona</w:t>
      </w:r>
      <w:r w:rsidR="004D30F3" w:rsidRPr="00FC781E">
        <w:rPr>
          <w:i/>
          <w:sz w:val="20"/>
          <w:szCs w:val="20"/>
        </w:rPr>
        <w:br w:type="page"/>
      </w:r>
    </w:p>
    <w:p w:rsidR="00764FA3" w:rsidRDefault="00220E41" w:rsidP="00F3570B">
      <w:pPr>
        <w:pStyle w:val="Heading1"/>
      </w:pPr>
      <w:bookmarkStart w:id="1" w:name="_Toc52525459"/>
      <w:r>
        <w:t>TIP KONSTRUKCIJE I NAMENA</w:t>
      </w:r>
      <w:bookmarkEnd w:id="1"/>
    </w:p>
    <w:p w:rsidR="008B20CA" w:rsidRPr="008B20CA" w:rsidRDefault="008B20CA" w:rsidP="008B20CA">
      <w:pPr>
        <w:jc w:val="center"/>
      </w:pPr>
      <w:r>
        <w:rPr>
          <w:noProof/>
        </w:rPr>
        <w:drawing>
          <wp:inline distT="0" distB="0" distL="0" distR="0">
            <wp:extent cx="5019675" cy="2011956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866" cy="201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820"/>
        <w:gridCol w:w="720"/>
        <w:gridCol w:w="2820"/>
      </w:tblGrid>
      <w:tr w:rsidR="00C2095C" w:rsidRPr="00C2095C" w:rsidTr="00C2095C">
        <w:trPr>
          <w:trHeight w:val="429"/>
          <w:jc w:val="center"/>
        </w:trPr>
        <w:tc>
          <w:tcPr>
            <w:tcW w:w="740" w:type="dxa"/>
            <w:tcBorders>
              <w:top w:val="single" w:sz="8" w:space="0" w:color="7B9AA9"/>
              <w:left w:val="single" w:sz="8" w:space="0" w:color="7B9AA9"/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C2095C" w:rsidRPr="00C2095C" w:rsidRDefault="00C2095C" w:rsidP="00C2095C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C2095C">
              <w:rPr>
                <w:rFonts w:ascii="Arial" w:eastAsia="Arial" w:hAnsi="Arial" w:cs="Arial"/>
                <w:b/>
                <w:sz w:val="22"/>
                <w:szCs w:val="20"/>
              </w:rPr>
              <w:t>A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C2095C" w:rsidRPr="00C2095C" w:rsidRDefault="00C2095C" w:rsidP="00C2095C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C2095C">
              <w:rPr>
                <w:rFonts w:ascii="Arial" w:eastAsia="Arial" w:hAnsi="Arial" w:cs="Arial"/>
                <w:sz w:val="22"/>
                <w:szCs w:val="20"/>
              </w:rPr>
              <w:t>Kabina mašinovođe 1</w:t>
            </w:r>
          </w:p>
        </w:tc>
        <w:tc>
          <w:tcPr>
            <w:tcW w:w="720" w:type="dxa"/>
            <w:tcBorders>
              <w:top w:val="single" w:sz="8" w:space="0" w:color="7B9AA9"/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C2095C" w:rsidRPr="00C2095C" w:rsidRDefault="00C2095C" w:rsidP="00C2095C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C2095C">
              <w:rPr>
                <w:rFonts w:ascii="Arial" w:eastAsia="Arial" w:hAnsi="Arial" w:cs="Arial"/>
                <w:b/>
                <w:sz w:val="22"/>
                <w:szCs w:val="20"/>
              </w:rPr>
              <w:t>B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C2095C" w:rsidRPr="00C2095C" w:rsidRDefault="00C2095C" w:rsidP="00C2095C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C2095C">
              <w:rPr>
                <w:rFonts w:ascii="Arial" w:eastAsia="Arial" w:hAnsi="Arial" w:cs="Arial"/>
                <w:sz w:val="22"/>
                <w:szCs w:val="20"/>
              </w:rPr>
              <w:t>Kabina mašinovođe 2</w:t>
            </w:r>
          </w:p>
        </w:tc>
      </w:tr>
      <w:tr w:rsidR="00C2095C" w:rsidRPr="00C2095C" w:rsidTr="00C2095C">
        <w:trPr>
          <w:trHeight w:val="20"/>
          <w:jc w:val="center"/>
        </w:trPr>
        <w:tc>
          <w:tcPr>
            <w:tcW w:w="740" w:type="dxa"/>
            <w:tcBorders>
              <w:left w:val="single" w:sz="8" w:space="0" w:color="7B9AA9"/>
              <w:right w:val="single" w:sz="8" w:space="0" w:color="7B9AA9"/>
            </w:tcBorders>
            <w:shd w:val="clear" w:color="auto" w:fill="7B9AA9"/>
            <w:vAlign w:val="bottom"/>
          </w:tcPr>
          <w:p w:rsidR="00C2095C" w:rsidRPr="00C2095C" w:rsidRDefault="00C2095C" w:rsidP="00C2095C">
            <w:pPr>
              <w:spacing w:before="0" w:line="20" w:lineRule="exact"/>
              <w:jc w:val="left"/>
              <w:rPr>
                <w:rFonts w:ascii="Times New Roman" w:hAnsi="Times New Roman" w:cs="Arial"/>
                <w:sz w:val="1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7B9AA9"/>
            <w:vAlign w:val="bottom"/>
          </w:tcPr>
          <w:p w:rsidR="00C2095C" w:rsidRPr="00C2095C" w:rsidRDefault="00C2095C" w:rsidP="00C2095C">
            <w:pPr>
              <w:spacing w:before="0" w:line="20" w:lineRule="exact"/>
              <w:jc w:val="left"/>
              <w:rPr>
                <w:rFonts w:ascii="Times New Roman" w:hAnsi="Times New Roman" w:cs="Arial"/>
                <w:sz w:val="1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7B9AA9"/>
            </w:tcBorders>
            <w:shd w:val="clear" w:color="auto" w:fill="7B9AA9"/>
            <w:vAlign w:val="bottom"/>
          </w:tcPr>
          <w:p w:rsidR="00C2095C" w:rsidRPr="00C2095C" w:rsidRDefault="00C2095C" w:rsidP="00C2095C">
            <w:pPr>
              <w:spacing w:before="0" w:line="20" w:lineRule="exact"/>
              <w:jc w:val="left"/>
              <w:rPr>
                <w:rFonts w:ascii="Times New Roman" w:hAnsi="Times New Roman" w:cs="Arial"/>
                <w:sz w:val="1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7B9AA9"/>
            <w:vAlign w:val="bottom"/>
          </w:tcPr>
          <w:p w:rsidR="00C2095C" w:rsidRPr="00C2095C" w:rsidRDefault="00C2095C" w:rsidP="00C2095C">
            <w:pPr>
              <w:spacing w:before="0" w:line="20" w:lineRule="exact"/>
              <w:jc w:val="left"/>
              <w:rPr>
                <w:rFonts w:ascii="Times New Roman" w:hAnsi="Times New Roman" w:cs="Arial"/>
                <w:sz w:val="1"/>
                <w:szCs w:val="20"/>
              </w:rPr>
            </w:pPr>
          </w:p>
        </w:tc>
      </w:tr>
    </w:tbl>
    <w:p w:rsidR="00AE6663" w:rsidRPr="00FC781E" w:rsidRDefault="00FC781E" w:rsidP="00FC781E">
      <w:pPr>
        <w:jc w:val="center"/>
        <w:rPr>
          <w:i/>
          <w:sz w:val="20"/>
          <w:szCs w:val="20"/>
        </w:rPr>
      </w:pPr>
      <w:r w:rsidRPr="00FC781E">
        <w:rPr>
          <w:i/>
          <w:sz w:val="20"/>
          <w:szCs w:val="20"/>
        </w:rPr>
        <w:t>Slika 2. Konstrukcija lokomotive</w:t>
      </w:r>
    </w:p>
    <w:p w:rsidR="004D30F3" w:rsidRDefault="008B20CA" w:rsidP="004D30F3">
      <w:pPr>
        <w:rPr>
          <w:lang w:val="sr-Latn-CS"/>
        </w:rPr>
      </w:pPr>
      <w:r w:rsidRPr="008B20CA">
        <w:t xml:space="preserve">X4 platforma obuhvata jednosistemske i višesistemske lokomotive za evropske AC i DC mreže železničkog saobraćaja. U nastavku opisana X4 lokomotiva je </w:t>
      </w:r>
      <w:r>
        <w:t>višesistemska lokomotiva sa mak</w:t>
      </w:r>
      <w:r w:rsidRPr="008B20CA">
        <w:t xml:space="preserve">simalnom snagom od 6,4 MW i maksimalnom brzinom od 160 km/h. Lokomotiva je koncipirana </w:t>
      </w:r>
      <w:r w:rsidR="00714D05">
        <w:t>za više sistema napajanja električnom energijom iz kontaktne mreže.</w:t>
      </w:r>
    </w:p>
    <w:p w:rsidR="00552B25" w:rsidRDefault="008B20CA" w:rsidP="008B20CA">
      <w:pPr>
        <w:pStyle w:val="Heading2"/>
        <w:rPr>
          <w:lang w:val="sr-Latn-CS"/>
        </w:rPr>
      </w:pPr>
      <w:bookmarkStart w:id="2" w:name="_Toc52525460"/>
      <w:r w:rsidRPr="008B20CA">
        <w:t>Tehnički podaci</w:t>
      </w:r>
      <w:bookmarkEnd w:id="2"/>
    </w:p>
    <w:p w:rsidR="00A80166" w:rsidRDefault="006C5054" w:rsidP="00C2095C">
      <w:r>
        <w:t xml:space="preserve">U tabeli 1.dati su tehnički podaci za </w:t>
      </w:r>
      <w:r w:rsidR="00364EBD">
        <w:t>Vektron lokomotivu.</w:t>
      </w:r>
    </w:p>
    <w:p w:rsidR="00364EBD" w:rsidRDefault="00364EBD" w:rsidP="00364EBD">
      <w:pPr>
        <w:jc w:val="center"/>
      </w:pPr>
      <w:r>
        <w:t>Tabela 1. Tehnički podaci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720"/>
        <w:gridCol w:w="30"/>
        <w:gridCol w:w="45"/>
        <w:gridCol w:w="2805"/>
        <w:gridCol w:w="10"/>
      </w:tblGrid>
      <w:tr w:rsidR="006C5054" w:rsidRPr="006C5054" w:rsidTr="00E62DB3">
        <w:trPr>
          <w:trHeight w:val="427"/>
          <w:jc w:val="center"/>
        </w:trPr>
        <w:tc>
          <w:tcPr>
            <w:tcW w:w="3600" w:type="dxa"/>
            <w:tcBorders>
              <w:bottom w:val="single" w:sz="8" w:space="0" w:color="BECDD7"/>
              <w:right w:val="single" w:sz="8" w:space="0" w:color="BECDD7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Dozvoljeni uslovi životne sredine</w:t>
            </w: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7B9AA9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2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Vrednost / jedinica</w:t>
            </w:r>
          </w:p>
        </w:tc>
      </w:tr>
      <w:tr w:rsidR="006C5054" w:rsidRPr="006C5054" w:rsidTr="00E62DB3">
        <w:trPr>
          <w:trHeight w:val="382"/>
          <w:jc w:val="center"/>
        </w:trPr>
        <w:tc>
          <w:tcPr>
            <w:tcW w:w="360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Temperatura okoline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30" w:type="dxa"/>
            <w:tcBorders>
              <w:top w:val="single" w:sz="8" w:space="0" w:color="7B9AA9"/>
            </w:tcBorders>
            <w:shd w:val="clear" w:color="auto" w:fill="7B9AA9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2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-30 do +40 ° C</w:t>
            </w:r>
          </w:p>
        </w:tc>
      </w:tr>
      <w:tr w:rsidR="006C5054" w:rsidRPr="006C5054" w:rsidTr="00E62DB3">
        <w:trPr>
          <w:trHeight w:val="43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7B9AA9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</w:tr>
      <w:tr w:rsidR="006C5054" w:rsidRPr="006C5054" w:rsidTr="00E62DB3">
        <w:trPr>
          <w:trHeight w:val="379"/>
          <w:jc w:val="center"/>
        </w:trPr>
        <w:tc>
          <w:tcPr>
            <w:tcW w:w="3600" w:type="dxa"/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Maksimalna visina primene</w:t>
            </w:r>
          </w:p>
        </w:tc>
        <w:tc>
          <w:tcPr>
            <w:tcW w:w="7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30" w:type="dxa"/>
            <w:shd w:val="clear" w:color="auto" w:fill="7B9AA9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2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1400 m preko NVN</w:t>
            </w:r>
          </w:p>
        </w:tc>
      </w:tr>
      <w:tr w:rsidR="006C5054" w:rsidTr="00E62DB3">
        <w:trPr>
          <w:trHeight w:val="424"/>
          <w:jc w:val="center"/>
        </w:trPr>
        <w:tc>
          <w:tcPr>
            <w:tcW w:w="3600" w:type="dxa"/>
            <w:tcBorders>
              <w:bottom w:val="single" w:sz="8" w:space="0" w:color="BECDD7"/>
              <w:right w:val="single" w:sz="8" w:space="0" w:color="BECDD7"/>
            </w:tcBorders>
            <w:shd w:val="clear" w:color="auto" w:fill="BECDD7"/>
            <w:vAlign w:val="bottom"/>
          </w:tcPr>
          <w:p w:rsidR="006C5054" w:rsidRDefault="006C5054" w:rsidP="00005231">
            <w:pPr>
              <w:spacing w:line="0" w:lineRule="atLeast"/>
              <w:ind w:left="4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Mehanički podaci o vozilu</w:t>
            </w: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Vrednost / jedinica</w:t>
            </w:r>
          </w:p>
        </w:tc>
      </w:tr>
      <w:tr w:rsidR="006C5054" w:rsidTr="00E62DB3">
        <w:trPr>
          <w:trHeight w:val="379"/>
          <w:jc w:val="center"/>
        </w:trPr>
        <w:tc>
          <w:tcPr>
            <w:tcW w:w="360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6C5054" w:rsidRDefault="006C5054" w:rsidP="00714D05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Raspored </w:t>
            </w:r>
            <w:r w:rsidR="00714D05">
              <w:rPr>
                <w:rFonts w:ascii="Arial" w:eastAsia="Arial" w:hAnsi="Arial"/>
                <w:sz w:val="22"/>
              </w:rPr>
              <w:t>osovina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Bo’Bo’</w:t>
            </w:r>
          </w:p>
        </w:tc>
      </w:tr>
      <w:tr w:rsidR="006C5054" w:rsidTr="00E62DB3">
        <w:trPr>
          <w:trHeight w:val="45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6C5054" w:rsidTr="00E62DB3">
        <w:trPr>
          <w:trHeight w:val="379"/>
          <w:jc w:val="center"/>
        </w:trPr>
        <w:tc>
          <w:tcPr>
            <w:tcW w:w="360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Razmak točkova</w:t>
            </w:r>
          </w:p>
        </w:tc>
        <w:tc>
          <w:tcPr>
            <w:tcW w:w="7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1435 mm</w:t>
            </w:r>
          </w:p>
        </w:tc>
      </w:tr>
      <w:tr w:rsidR="006C5054" w:rsidTr="00E62DB3">
        <w:trPr>
          <w:trHeight w:val="42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6C5054" w:rsidTr="00E62DB3">
        <w:trPr>
          <w:trHeight w:val="382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714D05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Dužina vozila (dužina </w:t>
            </w:r>
            <w:r w:rsidR="00714D05">
              <w:rPr>
                <w:rFonts w:ascii="Arial" w:eastAsia="Arial" w:hAnsi="Arial"/>
                <w:sz w:val="22"/>
              </w:rPr>
              <w:t>preko</w:t>
            </w:r>
            <w:r>
              <w:rPr>
                <w:rFonts w:ascii="Arial" w:eastAsia="Arial" w:hAnsi="Arial"/>
                <w:sz w:val="22"/>
              </w:rPr>
              <w:t xml:space="preserve"> odbojnika)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18980 mm</w:t>
            </w:r>
          </w:p>
        </w:tc>
      </w:tr>
      <w:tr w:rsidR="006C5054" w:rsidTr="00E62DB3">
        <w:trPr>
          <w:trHeight w:val="42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6C5054" w:rsidTr="00E62DB3">
        <w:trPr>
          <w:trHeight w:val="380"/>
          <w:jc w:val="center"/>
        </w:trPr>
        <w:tc>
          <w:tcPr>
            <w:tcW w:w="360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Širina vozila (iznad rukohvata)</w:t>
            </w:r>
          </w:p>
        </w:tc>
        <w:tc>
          <w:tcPr>
            <w:tcW w:w="7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3012 mm</w:t>
            </w:r>
          </w:p>
        </w:tc>
      </w:tr>
      <w:tr w:rsidR="006C5054" w:rsidTr="00E62DB3">
        <w:trPr>
          <w:trHeight w:val="45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6C5054" w:rsidTr="00E62DB3">
        <w:trPr>
          <w:trHeight w:val="379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Visina vozila (iznad kabine mašinovođe)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3860 mm</w:t>
            </w:r>
          </w:p>
        </w:tc>
      </w:tr>
      <w:tr w:rsidR="006C5054" w:rsidTr="00E62DB3">
        <w:trPr>
          <w:trHeight w:val="42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6C5054" w:rsidTr="00E62DB3">
        <w:trPr>
          <w:trHeight w:val="382"/>
          <w:jc w:val="center"/>
        </w:trPr>
        <w:tc>
          <w:tcPr>
            <w:tcW w:w="360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Srednje rastojanje obrtnog postolja</w:t>
            </w:r>
          </w:p>
        </w:tc>
        <w:tc>
          <w:tcPr>
            <w:tcW w:w="7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9500 mm</w:t>
            </w:r>
          </w:p>
        </w:tc>
      </w:tr>
      <w:tr w:rsidR="006C5054" w:rsidTr="00E62DB3">
        <w:trPr>
          <w:trHeight w:val="42"/>
          <w:jc w:val="center"/>
        </w:trPr>
        <w:tc>
          <w:tcPr>
            <w:tcW w:w="360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6C5054" w:rsidTr="00E62DB3">
        <w:trPr>
          <w:trHeight w:val="382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714D05">
            <w:pPr>
              <w:spacing w:line="0" w:lineRule="atLeast"/>
              <w:ind w:left="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Razmak </w:t>
            </w:r>
            <w:r w:rsidR="00714D05">
              <w:rPr>
                <w:rFonts w:ascii="Arial" w:eastAsia="Arial" w:hAnsi="Arial"/>
                <w:sz w:val="22"/>
              </w:rPr>
              <w:t>osovina</w:t>
            </w:r>
            <w:r>
              <w:rPr>
                <w:rFonts w:ascii="Arial" w:eastAsia="Arial" w:hAnsi="Arial"/>
                <w:sz w:val="22"/>
              </w:rPr>
              <w:t xml:space="preserve"> u obrtnom postolju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Default="006C5054" w:rsidP="00005231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3000 mm</w:t>
            </w:r>
          </w:p>
        </w:tc>
      </w:tr>
      <w:tr w:rsidR="006C5054" w:rsidRPr="006C5054" w:rsidTr="00E62DB3">
        <w:trPr>
          <w:trHeight w:val="427"/>
          <w:jc w:val="center"/>
        </w:trPr>
        <w:tc>
          <w:tcPr>
            <w:tcW w:w="4395" w:type="dxa"/>
            <w:gridSpan w:val="4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Tehnički podaci o vozilu</w:t>
            </w:r>
          </w:p>
        </w:tc>
        <w:tc>
          <w:tcPr>
            <w:tcW w:w="2815" w:type="dxa"/>
            <w:gridSpan w:val="2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Vrednost / jedinica</w:t>
            </w:r>
          </w:p>
        </w:tc>
      </w:tr>
      <w:tr w:rsidR="006C5054" w:rsidRPr="006C5054" w:rsidTr="00E62DB3">
        <w:trPr>
          <w:trHeight w:val="379"/>
          <w:jc w:val="center"/>
        </w:trPr>
        <w:tc>
          <w:tcPr>
            <w:tcW w:w="4395" w:type="dxa"/>
            <w:gridSpan w:val="4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Nominalni napon akumulatora</w:t>
            </w:r>
          </w:p>
        </w:tc>
        <w:tc>
          <w:tcPr>
            <w:tcW w:w="2815" w:type="dxa"/>
            <w:gridSpan w:val="2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24DC V</w:t>
            </w:r>
          </w:p>
        </w:tc>
      </w:tr>
      <w:tr w:rsidR="006C5054" w:rsidRPr="006C5054" w:rsidTr="00E62DB3">
        <w:trPr>
          <w:trHeight w:val="45"/>
          <w:jc w:val="center"/>
        </w:trPr>
        <w:tc>
          <w:tcPr>
            <w:tcW w:w="4395" w:type="dxa"/>
            <w:gridSpan w:val="4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2815" w:type="dxa"/>
            <w:gridSpan w:val="2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</w:tr>
      <w:tr w:rsidR="006C5054" w:rsidRPr="006C5054" w:rsidTr="00E62DB3">
        <w:trPr>
          <w:trHeight w:val="380"/>
          <w:jc w:val="center"/>
        </w:trPr>
        <w:tc>
          <w:tcPr>
            <w:tcW w:w="4395" w:type="dxa"/>
            <w:gridSpan w:val="4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Naponski sistem</w:t>
            </w:r>
            <w:r w:rsidR="00714D05">
              <w:rPr>
                <w:rFonts w:ascii="Arial" w:eastAsia="Arial" w:hAnsi="Arial" w:cs="Arial"/>
                <w:sz w:val="22"/>
                <w:szCs w:val="20"/>
              </w:rPr>
              <w:t>i</w:t>
            </w:r>
          </w:p>
        </w:tc>
        <w:tc>
          <w:tcPr>
            <w:tcW w:w="2815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25AC kV, 50 Hz</w:t>
            </w:r>
          </w:p>
        </w:tc>
      </w:tr>
      <w:tr w:rsidR="006C5054" w:rsidRPr="006C5054" w:rsidTr="00E62DB3">
        <w:trPr>
          <w:trHeight w:val="382"/>
          <w:jc w:val="center"/>
        </w:trPr>
        <w:tc>
          <w:tcPr>
            <w:tcW w:w="4395" w:type="dxa"/>
            <w:gridSpan w:val="4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15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15AC kV, 16,7 Hz</w:t>
            </w:r>
          </w:p>
        </w:tc>
      </w:tr>
      <w:tr w:rsidR="006C5054" w:rsidRPr="006C5054" w:rsidTr="00E62DB3">
        <w:trPr>
          <w:trHeight w:val="384"/>
          <w:jc w:val="center"/>
        </w:trPr>
        <w:tc>
          <w:tcPr>
            <w:tcW w:w="4395" w:type="dxa"/>
            <w:gridSpan w:val="4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15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3 DC kV</w:t>
            </w:r>
          </w:p>
        </w:tc>
      </w:tr>
      <w:tr w:rsidR="006C5054" w:rsidRPr="006C5054" w:rsidTr="00E62DB3">
        <w:trPr>
          <w:trHeight w:val="422"/>
          <w:jc w:val="center"/>
        </w:trPr>
        <w:tc>
          <w:tcPr>
            <w:tcW w:w="3600" w:type="dxa"/>
            <w:tcBorders>
              <w:bottom w:val="single" w:sz="8" w:space="0" w:color="BECDD7"/>
              <w:right w:val="single" w:sz="8" w:space="0" w:color="BECDD7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Propusna sposobnost puta</w:t>
            </w: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2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Vrednost / jedinica</w:t>
            </w:r>
          </w:p>
        </w:tc>
      </w:tr>
      <w:tr w:rsidR="006C5054" w:rsidRPr="006C5054" w:rsidTr="00E62DB3">
        <w:trPr>
          <w:trHeight w:val="379"/>
          <w:jc w:val="center"/>
        </w:trPr>
        <w:tc>
          <w:tcPr>
            <w:tcW w:w="4320" w:type="dxa"/>
            <w:gridSpan w:val="2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Najmanji radijus kupe koji se može voziti</w:t>
            </w:r>
          </w:p>
        </w:tc>
        <w:tc>
          <w:tcPr>
            <w:tcW w:w="3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0" w:type="dxa"/>
            <w:gridSpan w:val="3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2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250 m</w:t>
            </w:r>
          </w:p>
        </w:tc>
      </w:tr>
      <w:tr w:rsidR="006C5054" w:rsidRPr="006C5054" w:rsidTr="00E62DB3">
        <w:trPr>
          <w:trHeight w:val="45"/>
          <w:jc w:val="center"/>
        </w:trPr>
        <w:tc>
          <w:tcPr>
            <w:tcW w:w="4320" w:type="dxa"/>
            <w:gridSpan w:val="2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</w:tr>
      <w:tr w:rsidR="006C5054" w:rsidRPr="006C5054" w:rsidTr="00E62DB3">
        <w:trPr>
          <w:trHeight w:val="379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Najmanji radijus korita koji se može voziti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2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250 m</w:t>
            </w:r>
          </w:p>
        </w:tc>
      </w:tr>
      <w:tr w:rsidR="006C5054" w:rsidRPr="006C5054" w:rsidTr="00E62DB3">
        <w:trPr>
          <w:gridAfter w:val="1"/>
          <w:wAfter w:w="10" w:type="dxa"/>
          <w:trHeight w:val="429"/>
          <w:jc w:val="center"/>
        </w:trPr>
        <w:tc>
          <w:tcPr>
            <w:tcW w:w="4320" w:type="dxa"/>
            <w:gridSpan w:val="2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Propusna sposobnost puta</w:t>
            </w:r>
          </w:p>
        </w:tc>
        <w:tc>
          <w:tcPr>
            <w:tcW w:w="2880" w:type="dxa"/>
            <w:gridSpan w:val="3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b/>
                <w:sz w:val="22"/>
                <w:szCs w:val="20"/>
              </w:rPr>
              <w:t>Vrednost / jedinica</w:t>
            </w:r>
          </w:p>
        </w:tc>
      </w:tr>
      <w:tr w:rsidR="006C5054" w:rsidRPr="006C5054" w:rsidTr="00E62DB3">
        <w:trPr>
          <w:gridAfter w:val="1"/>
          <w:wAfter w:w="10" w:type="dxa"/>
          <w:trHeight w:val="379"/>
          <w:jc w:val="center"/>
        </w:trPr>
        <w:tc>
          <w:tcPr>
            <w:tcW w:w="4320" w:type="dxa"/>
            <w:gridSpan w:val="2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Najmanji lučni radijus koji se može voziti</w:t>
            </w:r>
          </w:p>
        </w:tc>
        <w:tc>
          <w:tcPr>
            <w:tcW w:w="2880" w:type="dxa"/>
            <w:gridSpan w:val="3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150 m</w:t>
            </w:r>
          </w:p>
        </w:tc>
      </w:tr>
      <w:tr w:rsidR="006C5054" w:rsidRPr="006C5054" w:rsidTr="00E62DB3">
        <w:trPr>
          <w:gridAfter w:val="1"/>
          <w:wAfter w:w="10" w:type="dxa"/>
          <w:trHeight w:val="343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(trasa)</w:t>
            </w: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6C5054" w:rsidRPr="006C5054" w:rsidTr="00E62DB3">
        <w:trPr>
          <w:gridAfter w:val="1"/>
          <w:wAfter w:w="10" w:type="dxa"/>
          <w:trHeight w:val="45"/>
          <w:jc w:val="center"/>
        </w:trPr>
        <w:tc>
          <w:tcPr>
            <w:tcW w:w="4320" w:type="dxa"/>
            <w:gridSpan w:val="2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</w:tr>
      <w:tr w:rsidR="006C5054" w:rsidRPr="006C5054" w:rsidTr="00E62DB3">
        <w:trPr>
          <w:gridAfter w:val="1"/>
          <w:wAfter w:w="10" w:type="dxa"/>
          <w:trHeight w:val="379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Najmanji lučni radijus koji se može voziti</w:t>
            </w: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77032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80 m (v ≤ 5 km/h, pojedi</w:t>
            </w:r>
            <w:r w:rsidR="00677032">
              <w:rPr>
                <w:rFonts w:ascii="Arial" w:eastAsia="Arial" w:hAnsi="Arial" w:cs="Arial"/>
                <w:sz w:val="22"/>
                <w:szCs w:val="20"/>
              </w:rPr>
              <w:t>načno vozilo)</w:t>
            </w:r>
          </w:p>
        </w:tc>
      </w:tr>
      <w:tr w:rsidR="006C5054" w:rsidRPr="006C5054" w:rsidTr="00E62DB3">
        <w:trPr>
          <w:gridAfter w:val="1"/>
          <w:wAfter w:w="10" w:type="dxa"/>
          <w:trHeight w:val="343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(depo) (bez demontaže komponenti)</w:t>
            </w: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77032">
            <w:pPr>
              <w:spacing w:before="0" w:line="0" w:lineRule="atLeast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</w:tr>
      <w:tr w:rsidR="006C5054" w:rsidRPr="006C5054" w:rsidTr="00E62DB3">
        <w:trPr>
          <w:gridAfter w:val="1"/>
          <w:wAfter w:w="10" w:type="dxa"/>
          <w:trHeight w:val="42"/>
          <w:jc w:val="center"/>
        </w:trPr>
        <w:tc>
          <w:tcPr>
            <w:tcW w:w="4320" w:type="dxa"/>
            <w:gridSpan w:val="2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</w:tr>
      <w:tr w:rsidR="006C5054" w:rsidRPr="006C5054" w:rsidTr="00E62DB3">
        <w:trPr>
          <w:gridAfter w:val="1"/>
          <w:wAfter w:w="10" w:type="dxa"/>
          <w:trHeight w:val="382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Maksimal</w:t>
            </w:r>
            <w:r w:rsidR="00714D05">
              <w:rPr>
                <w:rFonts w:ascii="Arial" w:eastAsia="Arial" w:hAnsi="Arial" w:cs="Arial"/>
                <w:sz w:val="22"/>
                <w:szCs w:val="20"/>
              </w:rPr>
              <w:t>na polazna vučna sila</w:t>
            </w: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300 kN</w:t>
            </w:r>
          </w:p>
        </w:tc>
      </w:tr>
      <w:tr w:rsidR="006C5054" w:rsidRPr="006C5054" w:rsidTr="00E62DB3">
        <w:trPr>
          <w:gridAfter w:val="1"/>
          <w:wAfter w:w="10" w:type="dxa"/>
          <w:trHeight w:val="341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714D05">
            <w:pPr>
              <w:spacing w:before="0" w:line="0" w:lineRule="atLeast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6C5054" w:rsidRPr="006C5054" w:rsidTr="00E62DB3">
        <w:trPr>
          <w:gridAfter w:val="1"/>
          <w:wAfter w:w="10" w:type="dxa"/>
          <w:trHeight w:val="45"/>
          <w:jc w:val="center"/>
        </w:trPr>
        <w:tc>
          <w:tcPr>
            <w:tcW w:w="4320" w:type="dxa"/>
            <w:gridSpan w:val="2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 w:val="3"/>
                <w:szCs w:val="20"/>
              </w:rPr>
            </w:pPr>
          </w:p>
        </w:tc>
      </w:tr>
      <w:tr w:rsidR="006C5054" w:rsidRPr="006C5054" w:rsidTr="00E62DB3">
        <w:trPr>
          <w:gridAfter w:val="1"/>
          <w:wAfter w:w="10" w:type="dxa"/>
          <w:trHeight w:val="382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 xml:space="preserve">Maksimalna </w:t>
            </w:r>
            <w:r w:rsidR="00714D05">
              <w:rPr>
                <w:rFonts w:ascii="Arial" w:eastAsia="Arial" w:hAnsi="Arial" w:cs="Arial"/>
                <w:sz w:val="22"/>
                <w:szCs w:val="20"/>
              </w:rPr>
              <w:t xml:space="preserve">električna sila kočenja </w:t>
            </w: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A70F5B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240 kN (povećana sila</w:t>
            </w:r>
          </w:p>
        </w:tc>
      </w:tr>
      <w:tr w:rsidR="006C5054" w:rsidRPr="006C5054" w:rsidTr="00E62DB3">
        <w:trPr>
          <w:gridAfter w:val="1"/>
          <w:wAfter w:w="10" w:type="dxa"/>
          <w:trHeight w:val="343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A70F5B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kočenja, može se od strane</w:t>
            </w:r>
          </w:p>
        </w:tc>
      </w:tr>
      <w:tr w:rsidR="006C5054" w:rsidRPr="006C5054" w:rsidTr="00E62DB3">
        <w:trPr>
          <w:gridAfter w:val="1"/>
          <w:wAfter w:w="10" w:type="dxa"/>
          <w:trHeight w:val="343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A70F5B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Mašinovođa izabrati na</w:t>
            </w:r>
          </w:p>
        </w:tc>
      </w:tr>
      <w:tr w:rsidR="006C5054" w:rsidRPr="006C5054" w:rsidTr="00E62DB3">
        <w:trPr>
          <w:gridAfter w:val="1"/>
          <w:wAfter w:w="10" w:type="dxa"/>
          <w:trHeight w:val="343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A70F5B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monitoru, ukoliko je u od</w:t>
            </w:r>
            <w:r w:rsidR="00A70F5B">
              <w:rPr>
                <w:rFonts w:ascii="Arial" w:eastAsia="Arial" w:hAnsi="Arial" w:cs="Arial"/>
                <w:sz w:val="22"/>
                <w:szCs w:val="20"/>
              </w:rPr>
              <w:t>-</w:t>
            </w:r>
          </w:p>
        </w:tc>
      </w:tr>
      <w:tr w:rsidR="006C5054" w:rsidRPr="006C5054" w:rsidTr="00E62DB3">
        <w:trPr>
          <w:gridAfter w:val="1"/>
          <w:wAfter w:w="10" w:type="dxa"/>
          <w:trHeight w:val="343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A70F5B">
            <w:pPr>
              <w:spacing w:before="0" w:line="0" w:lineRule="atLeast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ređenoj državi moguća i</w:t>
            </w:r>
          </w:p>
        </w:tc>
      </w:tr>
      <w:tr w:rsidR="006C5054" w:rsidRPr="006C5054" w:rsidTr="00E62DB3">
        <w:trPr>
          <w:gridAfter w:val="1"/>
          <w:wAfter w:w="10" w:type="dxa"/>
          <w:trHeight w:val="341"/>
          <w:jc w:val="center"/>
        </w:trPr>
        <w:tc>
          <w:tcPr>
            <w:tcW w:w="4320" w:type="dxa"/>
            <w:gridSpan w:val="2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6C5054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6C5054" w:rsidRPr="006C5054" w:rsidRDefault="006C5054" w:rsidP="00A70F5B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6C5054">
              <w:rPr>
                <w:rFonts w:ascii="Arial" w:eastAsia="Arial" w:hAnsi="Arial" w:cs="Arial"/>
                <w:sz w:val="22"/>
                <w:szCs w:val="20"/>
              </w:rPr>
              <w:t>dozvoljena primena)</w:t>
            </w:r>
          </w:p>
        </w:tc>
      </w:tr>
    </w:tbl>
    <w:p w:rsidR="004A36B0" w:rsidRDefault="004A36B0" w:rsidP="00C2095C"/>
    <w:p w:rsidR="004A36B0" w:rsidRDefault="004A36B0" w:rsidP="004A36B0">
      <w:pPr>
        <w:pStyle w:val="Heading2"/>
      </w:pPr>
      <w:bookmarkStart w:id="3" w:name="_Toc52525461"/>
      <w:r>
        <w:t>E</w:t>
      </w:r>
      <w:r w:rsidR="00E90FFD">
        <w:t>nergija i dovod</w:t>
      </w:r>
      <w:r w:rsidR="005063EE">
        <w:t xml:space="preserve"> </w:t>
      </w:r>
      <w:r w:rsidR="00E90FFD">
        <w:t>energije</w:t>
      </w:r>
      <w:bookmarkEnd w:id="3"/>
    </w:p>
    <w:p w:rsidR="004A36B0" w:rsidRDefault="004A36B0" w:rsidP="00A70F5B">
      <w:r w:rsidRPr="004A36B0">
        <w:t xml:space="preserve">Pantografi služe za dovod energije iz kontaktnog voda i za povratni dovod energije kočenja u kontaktni vod.Da bi se oštećenja na kontaktnom vodu i pantografu </w:t>
      </w:r>
      <w:r w:rsidR="00714D05">
        <w:t>o</w:t>
      </w:r>
      <w:r w:rsidRPr="004A36B0">
        <w:t>držala na što nižem nivou, pantografi su opremljeni pneumatskim nadzorom klizne vođice. Ovaj automatski uređaj za spuštanje u slučaju nasilnog oštećenja kliznih vođica, klackalice, odnosno pantografa, treba samostalno da spusti pantograf sa kontaktnog voda i time izbegne dodatna oštećenja na gornjem vodu i pantografu.</w:t>
      </w:r>
    </w:p>
    <w:p w:rsidR="00E41000" w:rsidRPr="00E41000" w:rsidRDefault="00E41000" w:rsidP="00A70F5B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E41000" w:rsidRPr="00E41000" w:rsidTr="00E41000">
        <w:trPr>
          <w:trHeight w:val="432"/>
        </w:trPr>
        <w:tc>
          <w:tcPr>
            <w:tcW w:w="8080" w:type="dxa"/>
            <w:shd w:val="clear" w:color="auto" w:fill="auto"/>
            <w:vAlign w:val="bottom"/>
          </w:tcPr>
          <w:p w:rsidR="00E41000" w:rsidRDefault="00AD3E07" w:rsidP="00AD3E07">
            <w:r>
              <w:t xml:space="preserve">Na </w:t>
            </w:r>
            <w:r w:rsidR="00206327">
              <w:t>krovu</w:t>
            </w:r>
            <w:r>
              <w:t xml:space="preserve"> lokomotive nalazi se mesto za do četiri jednostubna pantografa ( zavisi od varijante)</w:t>
            </w:r>
            <w:r w:rsidR="00092584">
              <w:t>. Na slici 1</w:t>
            </w:r>
            <w:r w:rsidR="001D1484">
              <w:t xml:space="preserve"> i 2</w:t>
            </w:r>
            <w:r>
              <w:t xml:space="preserve"> dat je prikaz konstrukcije krova.</w:t>
            </w:r>
          </w:p>
          <w:p w:rsidR="001D1484" w:rsidRDefault="001D1484" w:rsidP="00AD3E07"/>
          <w:p w:rsidR="001D1484" w:rsidRDefault="001D1484" w:rsidP="00FE23F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24325" cy="22673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325" cy="226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1484" w:rsidRPr="00FE23FD" w:rsidRDefault="00FC781E" w:rsidP="00FE23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Slika 3</w:t>
            </w:r>
            <w:r w:rsidR="00FE23FD" w:rsidRPr="00FE23FD">
              <w:rPr>
                <w:i/>
                <w:sz w:val="20"/>
                <w:szCs w:val="20"/>
              </w:rPr>
              <w:t>. Konstrukcija krova</w:t>
            </w:r>
          </w:p>
          <w:p w:rsidR="00FE23FD" w:rsidRDefault="00FE23FD" w:rsidP="001D1484"/>
          <w:p w:rsidR="001D1484" w:rsidRDefault="00FE23FD" w:rsidP="001D1484">
            <w:r>
              <w:t xml:space="preserve">1 - </w:t>
            </w:r>
            <w:r w:rsidR="001D1484">
              <w:t>Krovni vod;</w:t>
            </w:r>
            <w:r>
              <w:t xml:space="preserve"> 2 – </w:t>
            </w:r>
            <w:r w:rsidR="001D1484">
              <w:t>Pantograf</w:t>
            </w:r>
            <w:r>
              <w:t xml:space="preserve"> ; 4 - </w:t>
            </w:r>
            <w:r w:rsidR="001D1484">
              <w:t>Strujni povezivač.</w:t>
            </w:r>
            <w:r w:rsidR="001D1484">
              <w:tab/>
            </w:r>
            <w:r w:rsidR="001D1484">
              <w:tab/>
            </w:r>
          </w:p>
          <w:p w:rsidR="001D1484" w:rsidRDefault="001D1484" w:rsidP="001D1484">
            <w:r>
              <w:tab/>
            </w:r>
            <w:r>
              <w:tab/>
            </w:r>
            <w:r>
              <w:tab/>
            </w:r>
          </w:p>
          <w:p w:rsidR="001D1484" w:rsidRDefault="00FE23FD" w:rsidP="00FE23F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04690" cy="23336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4690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1484" w:rsidRDefault="00FE23FD" w:rsidP="00185608">
            <w:pPr>
              <w:jc w:val="center"/>
              <w:rPr>
                <w:i/>
                <w:sz w:val="20"/>
                <w:szCs w:val="20"/>
              </w:rPr>
            </w:pPr>
            <w:r w:rsidRPr="00FE23FD">
              <w:rPr>
                <w:i/>
                <w:sz w:val="20"/>
                <w:szCs w:val="20"/>
              </w:rPr>
              <w:t xml:space="preserve">Slika </w:t>
            </w:r>
            <w:r w:rsidR="00FC781E">
              <w:rPr>
                <w:i/>
                <w:sz w:val="20"/>
                <w:szCs w:val="20"/>
              </w:rPr>
              <w:t>3</w:t>
            </w:r>
            <w:r w:rsidRPr="00FE23FD">
              <w:rPr>
                <w:i/>
                <w:sz w:val="20"/>
                <w:szCs w:val="20"/>
              </w:rPr>
              <w:t>.</w:t>
            </w:r>
            <w:r w:rsidR="00FC781E">
              <w:rPr>
                <w:i/>
                <w:sz w:val="20"/>
                <w:szCs w:val="20"/>
              </w:rPr>
              <w:t>1</w:t>
            </w:r>
            <w:r w:rsidRPr="00FE23FD">
              <w:rPr>
                <w:i/>
                <w:sz w:val="20"/>
                <w:szCs w:val="20"/>
              </w:rPr>
              <w:t xml:space="preserve"> Konstrukcija krova</w:t>
            </w:r>
          </w:p>
          <w:p w:rsidR="00185608" w:rsidRPr="00185608" w:rsidRDefault="00185608" w:rsidP="0018560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41000" w:rsidRPr="00E41000" w:rsidTr="00E41000">
        <w:trPr>
          <w:trHeight w:val="343"/>
        </w:trPr>
        <w:tc>
          <w:tcPr>
            <w:tcW w:w="8080" w:type="dxa"/>
            <w:shd w:val="clear" w:color="auto" w:fill="auto"/>
            <w:vAlign w:val="bottom"/>
          </w:tcPr>
          <w:p w:rsidR="00E41000" w:rsidRPr="00E41000" w:rsidRDefault="00185608" w:rsidP="00E41000">
            <w:r w:rsidRPr="00185608">
              <w:t>1- Pantograf; 3 - Krovna sajla; 4 - Krovni vod; 5 - Odvodnik prenapona AC</w:t>
            </w:r>
          </w:p>
        </w:tc>
      </w:tr>
      <w:tr w:rsidR="00E41000" w:rsidRPr="00E41000" w:rsidTr="00E41000">
        <w:trPr>
          <w:trHeight w:val="344"/>
        </w:trPr>
        <w:tc>
          <w:tcPr>
            <w:tcW w:w="8080" w:type="dxa"/>
            <w:shd w:val="clear" w:color="auto" w:fill="auto"/>
            <w:vAlign w:val="bottom"/>
          </w:tcPr>
          <w:p w:rsidR="00E41000" w:rsidRDefault="00E41000" w:rsidP="00092584">
            <w:pPr>
              <w:spacing w:before="0"/>
            </w:pPr>
          </w:p>
          <w:p w:rsidR="00D62545" w:rsidRDefault="00327D1D" w:rsidP="00D62545">
            <w:pPr>
              <w:spacing w:before="0"/>
            </w:pPr>
            <w:r>
              <w:t xml:space="preserve">Lokomotiva je opremljena </w:t>
            </w:r>
            <w:r w:rsidR="00745D7B">
              <w:t xml:space="preserve">uređajem za merenje </w:t>
            </w:r>
            <w:r w:rsidRPr="00327D1D">
              <w:t>energije</w:t>
            </w:r>
            <w:r>
              <w:t xml:space="preserve">, </w:t>
            </w:r>
            <w:r w:rsidR="00745D7B">
              <w:t>koji</w:t>
            </w:r>
            <w:r w:rsidRPr="00327D1D">
              <w:t xml:space="preserve"> je smešten između konstrukcije pomoćnog pogona sa uređajem za suzbijanje požara i ventilato</w:t>
            </w:r>
            <w:r>
              <w:t>ra vučnog motora ili u visokona</w:t>
            </w:r>
            <w:r w:rsidRPr="00327D1D">
              <w:t>ponskoj konstrukciji</w:t>
            </w:r>
            <w:r w:rsidR="00745D7B">
              <w:t>.</w:t>
            </w:r>
            <w:r w:rsidRPr="00327D1D">
              <w:t xml:space="preserve"> </w:t>
            </w:r>
            <w:r w:rsidR="00745D7B">
              <w:t>Brojilo</w:t>
            </w:r>
            <w:r w:rsidR="00D62545" w:rsidRPr="00D62545">
              <w:t xml:space="preserve"> energije izračunava i čuva </w:t>
            </w:r>
            <w:r w:rsidR="00745D7B">
              <w:t xml:space="preserve"> podatke o </w:t>
            </w:r>
            <w:r w:rsidR="00D62545" w:rsidRPr="00D62545">
              <w:t>preuzet</w:t>
            </w:r>
            <w:r w:rsidR="00745D7B">
              <w:t>oj</w:t>
            </w:r>
            <w:r w:rsidR="00D62545" w:rsidRPr="00D62545">
              <w:t xml:space="preserve"> i vraćen</w:t>
            </w:r>
            <w:r w:rsidR="00745D7B">
              <w:t>oj</w:t>
            </w:r>
            <w:r w:rsidR="00D62545" w:rsidRPr="00D62545">
              <w:t xml:space="preserve"> energij</w:t>
            </w:r>
            <w:r w:rsidR="00206327">
              <w:t>i</w:t>
            </w:r>
            <w:r w:rsidR="00D62545" w:rsidRPr="00D62545">
              <w:t xml:space="preserve"> lokomotive.</w:t>
            </w:r>
            <w:r w:rsidR="006D603E">
              <w:t xml:space="preserve"> Dijagram vu</w:t>
            </w:r>
            <w:r w:rsidR="00082046">
              <w:t>čne</w:t>
            </w:r>
            <w:r w:rsidR="006D603E">
              <w:t xml:space="preserve"> sile </w:t>
            </w:r>
            <w:r w:rsidR="00082046">
              <w:t>prikazan je na slici</w:t>
            </w:r>
            <w:r w:rsidR="006D603E">
              <w:t xml:space="preserve"> 3.</w:t>
            </w:r>
          </w:p>
          <w:p w:rsidR="006D603E" w:rsidRDefault="006D603E" w:rsidP="006D603E">
            <w:pPr>
              <w:spacing w:befor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17720" cy="27717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jagram vucne sil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85" cy="277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603E" w:rsidRDefault="006D603E" w:rsidP="006D603E">
            <w:pPr>
              <w:spacing w:before="0"/>
              <w:jc w:val="center"/>
              <w:rPr>
                <w:i/>
                <w:sz w:val="20"/>
                <w:szCs w:val="20"/>
              </w:rPr>
            </w:pPr>
            <w:r w:rsidRPr="006D603E">
              <w:rPr>
                <w:i/>
                <w:sz w:val="20"/>
                <w:szCs w:val="20"/>
              </w:rPr>
              <w:t xml:space="preserve">Slika </w:t>
            </w:r>
            <w:r w:rsidR="00FC781E">
              <w:rPr>
                <w:i/>
                <w:sz w:val="20"/>
                <w:szCs w:val="20"/>
              </w:rPr>
              <w:t>4</w:t>
            </w:r>
            <w:r w:rsidRPr="006D603E">
              <w:rPr>
                <w:i/>
                <w:sz w:val="20"/>
                <w:szCs w:val="20"/>
              </w:rPr>
              <w:t>. Maksimalna vučna sila na obodu točka</w:t>
            </w:r>
          </w:p>
          <w:p w:rsidR="006D603E" w:rsidRDefault="006D603E" w:rsidP="006D603E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1"/>
              <w:gridCol w:w="3792"/>
            </w:tblGrid>
            <w:tr w:rsidR="00082046" w:rsidTr="002472FE">
              <w:trPr>
                <w:trHeight w:val="257"/>
              </w:trPr>
              <w:tc>
                <w:tcPr>
                  <w:tcW w:w="7583" w:type="dxa"/>
                  <w:gridSpan w:val="2"/>
                </w:tcPr>
                <w:p w:rsidR="00082046" w:rsidRPr="00A70F5B" w:rsidRDefault="00082046" w:rsidP="00082046">
                  <w:pPr>
                    <w:jc w:val="center"/>
                    <w:rPr>
                      <w:b/>
                    </w:rPr>
                  </w:pPr>
                  <w:r w:rsidRPr="00A70F5B">
                    <w:rPr>
                      <w:b/>
                    </w:rPr>
                    <w:t>Lege</w:t>
                  </w:r>
                  <w:r w:rsidR="00AF4B6E">
                    <w:rPr>
                      <w:b/>
                    </w:rPr>
                    <w:t>n</w:t>
                  </w:r>
                  <w:r w:rsidRPr="00A70F5B">
                    <w:rPr>
                      <w:b/>
                    </w:rPr>
                    <w:t>da</w:t>
                  </w:r>
                </w:p>
              </w:tc>
            </w:tr>
            <w:tr w:rsidR="00082046" w:rsidTr="00082046">
              <w:trPr>
                <w:trHeight w:val="267"/>
              </w:trPr>
              <w:tc>
                <w:tcPr>
                  <w:tcW w:w="3791" w:type="dxa"/>
                </w:tcPr>
                <w:p w:rsidR="00082046" w:rsidRDefault="001834A3" w:rsidP="006D603E">
                  <w:r w:rsidRPr="001834A3">
                    <w:rPr>
                      <w:lang w:val="en-US"/>
                    </w:rPr>
                    <w:t>Tractive effort [kN</w:t>
                  </w:r>
                </w:p>
              </w:tc>
              <w:tc>
                <w:tcPr>
                  <w:tcW w:w="3792" w:type="dxa"/>
                </w:tcPr>
                <w:p w:rsidR="00082046" w:rsidRDefault="001834A3" w:rsidP="006D603E">
                  <w:r w:rsidRPr="001834A3">
                    <w:rPr>
                      <w:lang w:val="en-US"/>
                    </w:rPr>
                    <w:t>Vu</w:t>
                  </w:r>
                  <w:r w:rsidRPr="001834A3">
                    <w:rPr>
                      <w:rFonts w:hint="eastAsia"/>
                      <w:lang w:val="en-US"/>
                    </w:rPr>
                    <w:t>č</w:t>
                  </w:r>
                  <w:r w:rsidRPr="001834A3">
                    <w:rPr>
                      <w:lang w:val="en-US"/>
                    </w:rPr>
                    <w:t>na sila [kN]</w:t>
                  </w:r>
                </w:p>
              </w:tc>
            </w:tr>
            <w:tr w:rsidR="00082046" w:rsidTr="00082046">
              <w:trPr>
                <w:trHeight w:val="257"/>
              </w:trPr>
              <w:tc>
                <w:tcPr>
                  <w:tcW w:w="3791" w:type="dxa"/>
                </w:tcPr>
                <w:p w:rsidR="00082046" w:rsidRDefault="00082046" w:rsidP="006D603E">
                  <w:r w:rsidRPr="00082046">
                    <w:rPr>
                      <w:lang w:val="en-US"/>
                    </w:rPr>
                    <w:t>Adhesion coefficient μ</w:t>
                  </w:r>
                </w:p>
              </w:tc>
              <w:tc>
                <w:tcPr>
                  <w:tcW w:w="3792" w:type="dxa"/>
                </w:tcPr>
                <w:p w:rsidR="00082046" w:rsidRDefault="00082046" w:rsidP="00745D7B">
                  <w:r w:rsidRPr="00082046">
                    <w:rPr>
                      <w:lang w:val="en-US"/>
                    </w:rPr>
                    <w:t xml:space="preserve">Koeficijent </w:t>
                  </w:r>
                  <w:r w:rsidR="00745D7B">
                    <w:rPr>
                      <w:lang w:val="en-US"/>
                    </w:rPr>
                    <w:t xml:space="preserve">adhezije </w:t>
                  </w:r>
                  <w:r w:rsidRPr="00082046">
                    <w:rPr>
                      <w:lang w:val="en-US"/>
                    </w:rPr>
                    <w:t xml:space="preserve"> μ</w:t>
                  </w:r>
                </w:p>
              </w:tc>
            </w:tr>
            <w:tr w:rsidR="00082046" w:rsidTr="00082046">
              <w:trPr>
                <w:trHeight w:val="267"/>
              </w:trPr>
              <w:tc>
                <w:tcPr>
                  <w:tcW w:w="3791" w:type="dxa"/>
                </w:tcPr>
                <w:p w:rsidR="00082046" w:rsidRDefault="00082046" w:rsidP="00082046">
                  <w:r w:rsidRPr="00082046">
                    <w:rPr>
                      <w:lang w:val="en-US"/>
                    </w:rPr>
                    <w:t xml:space="preserve">Speed [km/h] </w:t>
                  </w:r>
                </w:p>
              </w:tc>
              <w:tc>
                <w:tcPr>
                  <w:tcW w:w="3792" w:type="dxa"/>
                </w:tcPr>
                <w:p w:rsidR="00082046" w:rsidRDefault="00082046" w:rsidP="006D603E">
                  <w:r w:rsidRPr="00082046">
                    <w:rPr>
                      <w:lang w:val="en-US"/>
                    </w:rPr>
                    <w:t>Brzina [km/h]</w:t>
                  </w:r>
                </w:p>
              </w:tc>
            </w:tr>
            <w:tr w:rsidR="00082046" w:rsidTr="00082046">
              <w:trPr>
                <w:trHeight w:val="257"/>
              </w:trPr>
              <w:tc>
                <w:tcPr>
                  <w:tcW w:w="3791" w:type="dxa"/>
                </w:tcPr>
                <w:p w:rsidR="00082046" w:rsidRDefault="00082046" w:rsidP="006D603E">
                  <w:r w:rsidRPr="00082046">
                    <w:rPr>
                      <w:lang w:val="en-US"/>
                    </w:rPr>
                    <w:t>Conditions</w:t>
                  </w:r>
                </w:p>
              </w:tc>
              <w:tc>
                <w:tcPr>
                  <w:tcW w:w="3792" w:type="dxa"/>
                </w:tcPr>
                <w:p w:rsidR="00082046" w:rsidRDefault="00082046" w:rsidP="006D603E">
                  <w:r>
                    <w:t>Uslovi</w:t>
                  </w:r>
                </w:p>
              </w:tc>
            </w:tr>
            <w:tr w:rsidR="00082046" w:rsidTr="00082046">
              <w:trPr>
                <w:trHeight w:val="267"/>
              </w:trPr>
              <w:tc>
                <w:tcPr>
                  <w:tcW w:w="3791" w:type="dxa"/>
                </w:tcPr>
                <w:p w:rsidR="00082046" w:rsidRDefault="00082046" w:rsidP="006D603E">
                  <w:r w:rsidRPr="00082046">
                    <w:rPr>
                      <w:lang w:val="en-US"/>
                    </w:rPr>
                    <w:t>Max. ambient temperature</w:t>
                  </w:r>
                </w:p>
              </w:tc>
              <w:tc>
                <w:tcPr>
                  <w:tcW w:w="3792" w:type="dxa"/>
                </w:tcPr>
                <w:p w:rsidR="00082046" w:rsidRDefault="00082046" w:rsidP="006D603E">
                  <w:r>
                    <w:t>Max. temperatura okoline</w:t>
                  </w:r>
                  <w:r w:rsidR="001834A3">
                    <w:t xml:space="preserve">: </w:t>
                  </w:r>
                  <w:r w:rsidR="001834A3" w:rsidRPr="001834A3">
                    <w:rPr>
                      <w:lang w:val="en-US"/>
                    </w:rPr>
                    <w:t>+ 40°C</w:t>
                  </w:r>
                </w:p>
              </w:tc>
            </w:tr>
            <w:tr w:rsidR="00082046" w:rsidTr="00082046">
              <w:trPr>
                <w:trHeight w:val="267"/>
              </w:trPr>
              <w:tc>
                <w:tcPr>
                  <w:tcW w:w="3791" w:type="dxa"/>
                </w:tcPr>
                <w:p w:rsidR="00082046" w:rsidRPr="00082046" w:rsidRDefault="00082046" w:rsidP="006D603E">
                  <w:r w:rsidRPr="00082046">
                    <w:rPr>
                      <w:lang w:val="en-US"/>
                    </w:rPr>
                    <w:t>Wheel diameter: half worn</w:t>
                  </w:r>
                </w:p>
              </w:tc>
              <w:tc>
                <w:tcPr>
                  <w:tcW w:w="3792" w:type="dxa"/>
                </w:tcPr>
                <w:p w:rsidR="00082046" w:rsidRDefault="00082046" w:rsidP="00082046">
                  <w:pPr>
                    <w:jc w:val="left"/>
                  </w:pPr>
                  <w:r>
                    <w:t>Prečnik točka – polovična istrošenost</w:t>
                  </w:r>
                </w:p>
              </w:tc>
            </w:tr>
            <w:tr w:rsidR="00082046" w:rsidTr="00C338BC">
              <w:trPr>
                <w:trHeight w:val="20"/>
              </w:trPr>
              <w:tc>
                <w:tcPr>
                  <w:tcW w:w="3791" w:type="dxa"/>
                </w:tcPr>
                <w:p w:rsidR="00082046" w:rsidRDefault="00082046" w:rsidP="006D603E">
                  <w:pPr>
                    <w:rPr>
                      <w:lang w:val="en-US"/>
                    </w:rPr>
                  </w:pPr>
                  <w:r w:rsidRPr="00082046">
                    <w:rPr>
                      <w:lang w:val="en-US"/>
                    </w:rPr>
                    <w:t>Line voltage range</w:t>
                  </w:r>
                </w:p>
                <w:p w:rsidR="00C338BC" w:rsidRDefault="00C338BC" w:rsidP="00C338BC">
                  <w:pPr>
                    <w:rPr>
                      <w:lang w:val="en-US"/>
                    </w:rPr>
                  </w:pPr>
                  <w:r w:rsidRPr="00C338BC">
                    <w:rPr>
                      <w:lang w:val="en-US"/>
                    </w:rPr>
                    <w:t>AC 25 kV: 22,5 kV … 28,5 kV</w:t>
                  </w:r>
                </w:p>
                <w:p w:rsidR="00C338BC" w:rsidRPr="00C338BC" w:rsidRDefault="00C338BC" w:rsidP="00C338BC">
                  <w:pPr>
                    <w:rPr>
                      <w:lang w:val="en-US"/>
                    </w:rPr>
                  </w:pPr>
                  <w:r w:rsidRPr="00C338BC">
                    <w:rPr>
                      <w:lang w:val="en-US"/>
                    </w:rPr>
                    <w:t>AC 15 kV: 15 kV … 18 kV</w:t>
                  </w:r>
                </w:p>
                <w:p w:rsidR="00C338BC" w:rsidRPr="00082046" w:rsidRDefault="00C338BC" w:rsidP="00C338BC">
                  <w:r w:rsidRPr="00C338BC">
                    <w:rPr>
                      <w:lang w:val="en-US"/>
                    </w:rPr>
                    <w:t>DC 3 kV: … 4,0 kV</w:t>
                  </w:r>
                </w:p>
              </w:tc>
              <w:tc>
                <w:tcPr>
                  <w:tcW w:w="3792" w:type="dxa"/>
                </w:tcPr>
                <w:p w:rsidR="00082046" w:rsidRDefault="00082046" w:rsidP="006D603E">
                  <w:r>
                    <w:t>Opseg mrežnog napona</w:t>
                  </w:r>
                </w:p>
                <w:p w:rsidR="008B5C8F" w:rsidRPr="008B5C8F" w:rsidRDefault="008B5C8F" w:rsidP="008B5C8F">
                  <w:pPr>
                    <w:rPr>
                      <w:lang w:val="en-US"/>
                    </w:rPr>
                  </w:pPr>
                  <w:r w:rsidRPr="008B5C8F">
                    <w:rPr>
                      <w:lang w:val="en-US"/>
                    </w:rPr>
                    <w:t>AC 25 kV: 22,5 kV … 28,5 kV</w:t>
                  </w:r>
                </w:p>
                <w:p w:rsidR="008B5C8F" w:rsidRPr="008B5C8F" w:rsidRDefault="008B5C8F" w:rsidP="008B5C8F">
                  <w:pPr>
                    <w:rPr>
                      <w:lang w:val="en-US"/>
                    </w:rPr>
                  </w:pPr>
                  <w:r w:rsidRPr="008B5C8F">
                    <w:rPr>
                      <w:lang w:val="en-US"/>
                    </w:rPr>
                    <w:t>AC 15 kV: 15 kV … 18 kV</w:t>
                  </w:r>
                </w:p>
                <w:p w:rsidR="008B5C8F" w:rsidRDefault="008B5C8F" w:rsidP="008B5C8F">
                  <w:r w:rsidRPr="008B5C8F">
                    <w:rPr>
                      <w:lang w:val="en-US"/>
                    </w:rPr>
                    <w:t>DC 3 kV: … 4,0 kV</w:t>
                  </w:r>
                </w:p>
              </w:tc>
            </w:tr>
          </w:tbl>
          <w:p w:rsidR="00082046" w:rsidRPr="006D603E" w:rsidRDefault="00082046" w:rsidP="006D603E"/>
          <w:p w:rsidR="00D62545" w:rsidRDefault="008B5C8F" w:rsidP="00D62545">
            <w:pPr>
              <w:pStyle w:val="Heading2"/>
            </w:pPr>
            <w:bookmarkStart w:id="4" w:name="_Toc52525462"/>
            <w:r>
              <w:t>Eksternonapajanje</w:t>
            </w:r>
            <w:bookmarkEnd w:id="4"/>
          </w:p>
          <w:p w:rsidR="00D62545" w:rsidRDefault="00D62545" w:rsidP="00D62545">
            <w:r>
              <w:t>Pomoću eksternog napajanja akumula</w:t>
            </w:r>
            <w:r w:rsidR="00463C75">
              <w:t xml:space="preserve">tor se može puniti </w:t>
            </w:r>
            <w:r>
              <w:t>i bez napona kontaktnog voda. Punjenje akumulatora može da se vrši bez aktivirane upravljačke tehnike.</w:t>
            </w:r>
          </w:p>
          <w:p w:rsidR="00D62545" w:rsidRPr="00D62545" w:rsidRDefault="00D62545" w:rsidP="00D62545">
            <w:r>
              <w:t>Na jednoj strani lokomotive je instaliran CEE utikač priključnih uređaja za trofazno eksterno napajanje 3/N/PE AC 400 V 50 Hz, 63 A. Jednofazno eksterno napajanje 1/N/PE AC 230 V 50 Hz, 16 A vrši</w:t>
            </w:r>
            <w:r w:rsidR="004009DD">
              <w:t xml:space="preserve"> se preko kabla adap</w:t>
            </w:r>
            <w:r>
              <w:t>tera. Preko nadzora utikača u CEE utičnici za u</w:t>
            </w:r>
            <w:r w:rsidR="004009DD">
              <w:t>ređaje, pri priključenom ekster</w:t>
            </w:r>
            <w:r>
              <w:t>nom napajanju dolazi do blokade vuče i</w:t>
            </w:r>
            <w:r w:rsidR="004009DD">
              <w:t xml:space="preserve"> tako se sprečava pokretanje lo</w:t>
            </w:r>
            <w:r>
              <w:t>komotive.</w:t>
            </w:r>
          </w:p>
          <w:p w:rsidR="00327D1D" w:rsidRDefault="00327D1D" w:rsidP="00092584">
            <w:pPr>
              <w:spacing w:before="0"/>
            </w:pPr>
          </w:p>
          <w:p w:rsidR="004F7A49" w:rsidRDefault="004F7A49" w:rsidP="004F7A49">
            <w:pPr>
              <w:pStyle w:val="Heading1"/>
            </w:pPr>
            <w:bookmarkStart w:id="5" w:name="_Toc52525463"/>
            <w:r>
              <w:t>KONCEPT POGONA I POMOĆNIH POGONA</w:t>
            </w:r>
            <w:bookmarkEnd w:id="5"/>
          </w:p>
          <w:p w:rsidR="004F7A49" w:rsidRDefault="004F7A49" w:rsidP="004F7A49">
            <w:r>
              <w:t>Električni pogon lokomotive se sastoji od dva pretvarača struje i četiri trofazna asinhrona vučna motora. Svaki vučni motor se pomoću invertora snabdeva iz naponskog međukola varijabilnim naponom i frekvencijom.</w:t>
            </w:r>
          </w:p>
          <w:p w:rsidR="004F7A49" w:rsidRDefault="004F7A49" w:rsidP="004F7A49">
            <w:r>
              <w:t>U AC režimu, svako međukolo se napaja preko dva X mosta na posebnim namotajima sekundara transformatora. U DC režimu, međukola se napajaju preko mrežnog filtera i dva podizača iz mreže kontaktnog voda. U kočionom režimu u zavisnosti od mogućnosti preuzimanja mreže struja koju generišu vučni motori se vraća u mrežu kontaktnog voda (rekuperativno kočenje).</w:t>
            </w:r>
          </w:p>
          <w:p w:rsidR="004F7A49" w:rsidRDefault="004F7A49" w:rsidP="004F7A49">
            <w:r>
              <w:t>U DC režimu se preko regulatora kočenja i kočionog otpornika dodatno može vršiti električno (reostatsko) kočenje. Upravljački koncept lokomotive omogućava rezervu do 75 % njene vučne snage.</w:t>
            </w:r>
          </w:p>
          <w:p w:rsidR="004F7A49" w:rsidRDefault="004F7A49" w:rsidP="004F7A49">
            <w:r>
              <w:t>Oba pretvarača struje sadrže po jeda</w:t>
            </w:r>
            <w:r w:rsidR="00F71E74">
              <w:t>n regulator pomoćnog pogona. Re</w:t>
            </w:r>
            <w:r>
              <w:t xml:space="preserve">gulator pomoćnog pogona zajedno </w:t>
            </w:r>
            <w:r w:rsidR="00F71E74">
              <w:t>sa transformatorima pomoćnog po</w:t>
            </w:r>
            <w:r>
              <w:t>gona i filterskim kondenzatorima ugrađenim u KTPP čini ispravljač pomoćnog pogona. On napaja dva 3 AC 440 V 60 Hz kola pomoćnog pogona za snabdevanje potrošača.</w:t>
            </w:r>
          </w:p>
          <w:p w:rsidR="004F7A49" w:rsidRDefault="004F7A49" w:rsidP="004F7A49">
            <w:r>
              <w:t>Kolo pomoćnog pogona snabd</w:t>
            </w:r>
            <w:r w:rsidR="00A97040">
              <w:t xml:space="preserve">eva potrošače, kao što su klima </w:t>
            </w:r>
            <w:r>
              <w:t>uređaj, kompresor, pumpe i punjač akumulat</w:t>
            </w:r>
            <w:r w:rsidR="00A97040">
              <w:t>ora, konstantnim naponom i frek</w:t>
            </w:r>
            <w:r>
              <w:t>vencijom. Drugo kolo pomoćnog pogona snabdeva potrošače, kao što su ventilator rashladnog uređaja i ventilator vučnog motora, promenjivim naponom i frekvencijom.</w:t>
            </w:r>
          </w:p>
          <w:p w:rsidR="00804DC1" w:rsidRPr="004F7A49" w:rsidRDefault="00804DC1" w:rsidP="004F7A49">
            <w:r>
              <w:t>Na slikama 3 i 4 date su pojednostavljene principske šeme za AC i DC režim.</w:t>
            </w:r>
          </w:p>
        </w:tc>
      </w:tr>
      <w:tr w:rsidR="00092584" w:rsidRPr="00E41000" w:rsidTr="00E41000">
        <w:trPr>
          <w:trHeight w:val="344"/>
        </w:trPr>
        <w:tc>
          <w:tcPr>
            <w:tcW w:w="8080" w:type="dxa"/>
            <w:shd w:val="clear" w:color="auto" w:fill="auto"/>
            <w:vAlign w:val="bottom"/>
          </w:tcPr>
          <w:p w:rsidR="00092584" w:rsidRDefault="00092584" w:rsidP="00092584">
            <w:pPr>
              <w:spacing w:before="0"/>
            </w:pPr>
          </w:p>
        </w:tc>
      </w:tr>
    </w:tbl>
    <w:p w:rsidR="004A36B0" w:rsidRPr="004A36B0" w:rsidRDefault="00120105" w:rsidP="00120105">
      <w:pPr>
        <w:spacing w:before="0"/>
        <w:jc w:val="center"/>
      </w:pPr>
      <w:r>
        <w:rPr>
          <w:noProof/>
        </w:rPr>
        <w:drawing>
          <wp:inline distT="0" distB="0" distL="0" distR="0">
            <wp:extent cx="5698108" cy="3009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108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C29" w:rsidRPr="00C43C29" w:rsidRDefault="00DC3E00" w:rsidP="00C43C2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Slika 5</w:t>
      </w:r>
      <w:r w:rsidR="00C43C29" w:rsidRPr="00C43C29">
        <w:rPr>
          <w:i/>
          <w:sz w:val="20"/>
          <w:szCs w:val="20"/>
        </w:rPr>
        <w:t xml:space="preserve">. Pojednostavljena šema </w:t>
      </w:r>
      <w:r w:rsidR="00C43C29">
        <w:rPr>
          <w:i/>
          <w:sz w:val="20"/>
          <w:szCs w:val="20"/>
        </w:rPr>
        <w:t>principa</w:t>
      </w:r>
      <w:r w:rsidR="00C43C29" w:rsidRPr="00C43C29">
        <w:rPr>
          <w:i/>
          <w:sz w:val="20"/>
          <w:szCs w:val="20"/>
        </w:rPr>
        <w:t xml:space="preserve"> AC režima</w:t>
      </w:r>
    </w:p>
    <w:p w:rsidR="00120105" w:rsidRDefault="00120105" w:rsidP="00120105">
      <w:r>
        <w:t xml:space="preserve">1 - </w:t>
      </w:r>
      <w:r w:rsidRPr="00120105">
        <w:t>H most (4QS)</w:t>
      </w:r>
      <w:r>
        <w:t xml:space="preserve">; 2 - </w:t>
      </w:r>
      <w:r w:rsidRPr="00120105">
        <w:t>Invertor (PW</w:t>
      </w:r>
      <w:r w:rsidR="00745D7B">
        <w:t>M</w:t>
      </w:r>
      <w:r w:rsidRPr="00120105">
        <w:t>)</w:t>
      </w:r>
      <w:r>
        <w:t>; 3 - Ispravljač pomoćnog pogona (IPP);</w:t>
      </w:r>
    </w:p>
    <w:p w:rsidR="00804DC1" w:rsidRDefault="00120105" w:rsidP="00120105">
      <w:r>
        <w:t xml:space="preserve">4 - </w:t>
      </w:r>
      <w:r w:rsidRPr="00120105">
        <w:t>Vučni motor (FM)</w:t>
      </w:r>
      <w:r>
        <w:t xml:space="preserve">; 5 - Konstrukcija pomoćnog pogona transformatora (KTPP); </w:t>
      </w:r>
      <w:r w:rsidR="00D20917">
        <w:t xml:space="preserve">6 - </w:t>
      </w:r>
      <w:r w:rsidR="00D20917" w:rsidRPr="00D20917">
        <w:t>Fiksni napon / frekvencija</w:t>
      </w:r>
      <w:r w:rsidR="00D20917">
        <w:t xml:space="preserve">; A - </w:t>
      </w:r>
      <w:r w:rsidR="00D20917" w:rsidRPr="00D20917">
        <w:t xml:space="preserve"> AC gornji vod </w:t>
      </w:r>
    </w:p>
    <w:p w:rsidR="00804DC1" w:rsidRDefault="00804DC1" w:rsidP="00120105"/>
    <w:p w:rsidR="00EB665C" w:rsidRDefault="00804DC1" w:rsidP="00120105">
      <w:r>
        <w:rPr>
          <w:noProof/>
        </w:rPr>
        <w:drawing>
          <wp:inline distT="0" distB="0" distL="0" distR="0">
            <wp:extent cx="4581525" cy="272543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94" cy="2727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6A94" w:rsidRPr="00A56A94" w:rsidRDefault="00DC3E00" w:rsidP="00A56A9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Slika 6</w:t>
      </w:r>
      <w:r w:rsidR="00A56A94" w:rsidRPr="00A56A94">
        <w:rPr>
          <w:i/>
          <w:sz w:val="20"/>
          <w:szCs w:val="20"/>
        </w:rPr>
        <w:t>. Pojednostavljena šema principa</w:t>
      </w:r>
      <w:r w:rsidR="00A56A94">
        <w:rPr>
          <w:i/>
          <w:sz w:val="20"/>
          <w:szCs w:val="20"/>
        </w:rPr>
        <w:t xml:space="preserve"> DC</w:t>
      </w:r>
      <w:r w:rsidR="00A56A94" w:rsidRPr="00A56A94">
        <w:rPr>
          <w:i/>
          <w:sz w:val="20"/>
          <w:szCs w:val="20"/>
        </w:rPr>
        <w:t xml:space="preserve"> režima</w:t>
      </w:r>
    </w:p>
    <w:p w:rsidR="00E63B9F" w:rsidRPr="00E63B9F" w:rsidRDefault="00EB665C" w:rsidP="00A56A94">
      <w:r>
        <w:t xml:space="preserve">1- Podizač; </w:t>
      </w:r>
      <w:r w:rsidRPr="00EB665C">
        <w:t>2</w:t>
      </w:r>
      <w:r>
        <w:t xml:space="preserve"> -</w:t>
      </w:r>
      <w:r w:rsidR="000C7613" w:rsidRPr="000C7613">
        <w:t>Podešivač kočnice i kočioni otpor</w:t>
      </w:r>
      <w:r w:rsidR="000C7613">
        <w:t>;</w:t>
      </w:r>
      <w:r w:rsidRPr="00EB665C">
        <w:t>3</w:t>
      </w:r>
      <w:r>
        <w:t xml:space="preserve"> -</w:t>
      </w:r>
      <w:r w:rsidR="000C7613" w:rsidRPr="000C7613">
        <w:t xml:space="preserve">Invertor pulsa (PWR); </w:t>
      </w:r>
      <w:r w:rsidR="00A56A94">
        <w:t xml:space="preserve">4 - Ispravljač pomoćnog pogona (IPP); 5 - </w:t>
      </w:r>
      <w:r w:rsidR="00A56A94" w:rsidRPr="00A56A94">
        <w:t>Vučni motor (FM)</w:t>
      </w:r>
      <w:r w:rsidR="00A56A94">
        <w:t xml:space="preserve">; 6 - Konstrukcija pomoćnog pogona transformatora (KTPP); 7 - </w:t>
      </w:r>
      <w:r w:rsidR="00A56A94" w:rsidRPr="00A56A94">
        <w:t>Fiksni napon / frekvencija</w:t>
      </w:r>
      <w:r w:rsidR="00A56A94">
        <w:t xml:space="preserve">; 8 - </w:t>
      </w:r>
      <w:r w:rsidR="00A56A94" w:rsidRPr="00A56A94">
        <w:t>Varijabilni napon / frekvencija</w:t>
      </w:r>
      <w:r w:rsidR="00A56A94">
        <w:t xml:space="preserve">; B - </w:t>
      </w:r>
      <w:r w:rsidR="00A56A94" w:rsidRPr="00A56A94">
        <w:t xml:space="preserve">DC gornji vod </w:t>
      </w:r>
      <w:r w:rsidR="004D30F3">
        <w:br w:type="page"/>
      </w:r>
    </w:p>
    <w:p w:rsidR="00297219" w:rsidRDefault="00297219" w:rsidP="00805E54">
      <w:pPr>
        <w:jc w:val="center"/>
      </w:pPr>
    </w:p>
    <w:p w:rsidR="00C9301E" w:rsidRDefault="00D32303" w:rsidP="00ED7E51">
      <w:pPr>
        <w:pStyle w:val="Heading1"/>
        <w:rPr>
          <w:lang w:val="sr-Latn-CS"/>
        </w:rPr>
      </w:pPr>
      <w:bookmarkStart w:id="6" w:name="_Toc52525467"/>
      <w:r>
        <w:rPr>
          <w:lang w:val="sr-Latn-CS"/>
        </w:rPr>
        <w:t>UPRAVLJANJE VOZILOM I KOMUNIKACIJA</w:t>
      </w:r>
      <w:bookmarkEnd w:id="6"/>
    </w:p>
    <w:p w:rsidR="008C7882" w:rsidRPr="008C7882" w:rsidRDefault="008C7882" w:rsidP="008C7882">
      <w:pPr>
        <w:rPr>
          <w:lang w:val="sr-Latn-CS"/>
        </w:rPr>
      </w:pPr>
      <w:r w:rsidRPr="008C7882">
        <w:rPr>
          <w:lang w:val="sr-Latn-CS"/>
        </w:rPr>
        <w:t>Upravljanje vozilom</w:t>
      </w:r>
      <w:r w:rsidR="00ED3F50">
        <w:rPr>
          <w:lang w:val="sr-Latn-CS"/>
        </w:rPr>
        <w:t xml:space="preserve"> obuhvata</w:t>
      </w:r>
      <w:r w:rsidRPr="008C7882">
        <w:rPr>
          <w:lang w:val="sr-Latn-CS"/>
        </w:rPr>
        <w:t xml:space="preserve"> zadatke upravljanja,</w:t>
      </w:r>
      <w:r>
        <w:rPr>
          <w:lang w:val="sr-Latn-CS"/>
        </w:rPr>
        <w:t xml:space="preserve"> regulacije, zaštite i dijagnos</w:t>
      </w:r>
      <w:r w:rsidRPr="008C7882">
        <w:rPr>
          <w:lang w:val="sr-Latn-CS"/>
        </w:rPr>
        <w:t>tike. Specifikacije mašinovođe se pros</w:t>
      </w:r>
      <w:r w:rsidR="002E720B">
        <w:rPr>
          <w:lang w:val="sr-Latn-CS"/>
        </w:rPr>
        <w:t>leđuju iz zauzete kabine mašino</w:t>
      </w:r>
      <w:r w:rsidRPr="008C7882">
        <w:rPr>
          <w:lang w:val="sr-Latn-CS"/>
        </w:rPr>
        <w:t>vođe na odgovarajuće podsisteme.Osim toga, podsistemi primaju informacije i dijagnostičke poruke, dalje ih obrađuju i prikazuju na monitorima u kabini mašinovođe.Za komunikaciju u okviru lokomotive služi Multifunction Vehicle Bus (MVB). MVB povezuje sve važne upravlj</w:t>
      </w:r>
      <w:r w:rsidR="002E720B">
        <w:rPr>
          <w:lang w:val="sr-Latn-CS"/>
        </w:rPr>
        <w:t>ačke uređaje i uređaje za prika</w:t>
      </w:r>
      <w:r w:rsidRPr="008C7882">
        <w:rPr>
          <w:lang w:val="sr-Latn-CS"/>
        </w:rPr>
        <w:t>zivanje.</w:t>
      </w:r>
    </w:p>
    <w:p w:rsidR="00244966" w:rsidRDefault="008C7882" w:rsidP="00244966">
      <w:r w:rsidRPr="008C7882">
        <w:rPr>
          <w:lang w:val="sr-Latn-CS"/>
        </w:rPr>
        <w:t>Sistem sabirnica za komunikaciju podata</w:t>
      </w:r>
      <w:r w:rsidR="002E720B">
        <w:rPr>
          <w:lang w:val="sr-Latn-CS"/>
        </w:rPr>
        <w:t>ka sastoji se od TCN</w:t>
      </w:r>
      <w:r w:rsidR="006777A7">
        <w:rPr>
          <w:lang w:val="sr-Latn-CS"/>
        </w:rPr>
        <w:t xml:space="preserve"> (</w:t>
      </w:r>
      <w:r w:rsidR="006777A7" w:rsidRPr="006777A7">
        <w:t>Train Communication Network</w:t>
      </w:r>
      <w:r w:rsidR="006777A7">
        <w:t>)</w:t>
      </w:r>
      <w:r w:rsidR="002E720B">
        <w:rPr>
          <w:lang w:val="sr-Latn-CS"/>
        </w:rPr>
        <w:t xml:space="preserve"> sa dva seg</w:t>
      </w:r>
      <w:r w:rsidRPr="008C7882">
        <w:rPr>
          <w:lang w:val="sr-Latn-CS"/>
        </w:rPr>
        <w:t>menta WTB</w:t>
      </w:r>
      <w:r w:rsidR="006777A7">
        <w:rPr>
          <w:lang w:val="sr-Latn-CS"/>
        </w:rPr>
        <w:t xml:space="preserve"> (</w:t>
      </w:r>
      <w:r w:rsidR="006777A7" w:rsidRPr="006777A7">
        <w:t>Industrijska sabirnica polja (Wired Train Bus)</w:t>
      </w:r>
      <w:r w:rsidR="006777A7">
        <w:t>)</w:t>
      </w:r>
      <w:r w:rsidRPr="008C7882">
        <w:rPr>
          <w:lang w:val="sr-Latn-CS"/>
        </w:rPr>
        <w:t xml:space="preserve"> i MVB. MVB preuzima raz</w:t>
      </w:r>
      <w:r w:rsidR="000D5DC0">
        <w:rPr>
          <w:lang w:val="sr-Latn-CS"/>
        </w:rPr>
        <w:t>menu podataka u okviru lokomoti</w:t>
      </w:r>
      <w:r w:rsidRPr="008C7882">
        <w:rPr>
          <w:lang w:val="sr-Latn-CS"/>
        </w:rPr>
        <w:t>ve. WTB Omogućava razmenu podataka unutar celokupnog voza.</w:t>
      </w:r>
      <w:r w:rsidR="002460BF" w:rsidRPr="002460BF">
        <w:t>Struktura upravljanja vozilom se zasniva na provodnom, serijskom, rezervnom MVB, na koji su priključene va</w:t>
      </w:r>
      <w:r w:rsidR="002460BF">
        <w:t>žne komponente upravljanja vozi</w:t>
      </w:r>
      <w:r w:rsidR="002460BF" w:rsidRPr="002460BF">
        <w:t>lom: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Centralni upravljački uređaji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Pogonski upravljački uređaji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LCD monitor u boji (CCD, TDD) u pultovima mašinovođe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Sistem za upravljanje kočenjem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Zaštita od proklizavanja za pneumatsku kočnicu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Povezivanje periferijskih uređaja preko decentralizovanih ula-zno/izlaznih sklopova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Povezivanje sabirnice voza za upravljanje višestrukom vučom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Sistemi automatskog zaustavljanja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Jedinica memorije podataka</w:t>
      </w:r>
    </w:p>
    <w:p w:rsidR="00244966" w:rsidRDefault="00244966" w:rsidP="00AB6E95">
      <w:pPr>
        <w:numPr>
          <w:ilvl w:val="0"/>
          <w:numId w:val="6"/>
        </w:numPr>
        <w:ind w:left="720" w:hanging="360"/>
      </w:pPr>
      <w:r w:rsidRPr="00244966">
        <w:t>Uređaj za daljinski prenos podataka.</w:t>
      </w:r>
    </w:p>
    <w:p w:rsidR="00CD64AB" w:rsidRPr="00244966" w:rsidRDefault="000D5A4B" w:rsidP="00CD64AB">
      <w:r>
        <w:t>Na slici 5 i</w:t>
      </w:r>
      <w:r w:rsidR="00CD64AB">
        <w:t xml:space="preserve"> 5-1, dat je prika</w:t>
      </w:r>
      <w:r>
        <w:t>z upravljačke struk</w:t>
      </w:r>
      <w:r w:rsidR="00CD64AB">
        <w:t>ture vozila.</w:t>
      </w:r>
    </w:p>
    <w:p w:rsidR="008C7882" w:rsidRPr="008C7882" w:rsidRDefault="00033D19" w:rsidP="00033D19">
      <w:pPr>
        <w:jc w:val="center"/>
        <w:rPr>
          <w:lang w:val="sr-Latn-CS"/>
        </w:rPr>
      </w:pPr>
      <w:r>
        <w:rPr>
          <w:noProof/>
        </w:rPr>
        <w:drawing>
          <wp:inline distT="0" distB="0" distL="0" distR="0">
            <wp:extent cx="4467225" cy="2557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00" cy="255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D19" w:rsidRPr="00033D19" w:rsidRDefault="00CC46FC" w:rsidP="00033D19">
      <w:pPr>
        <w:spacing w:befor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Slika 7</w:t>
      </w:r>
      <w:r w:rsidR="00033D19" w:rsidRPr="00033D19">
        <w:rPr>
          <w:i/>
          <w:sz w:val="20"/>
          <w:szCs w:val="20"/>
        </w:rPr>
        <w:t>. Upravljačka struktura vozila</w:t>
      </w:r>
    </w:p>
    <w:p w:rsidR="00033D19" w:rsidRDefault="00033D19">
      <w:pPr>
        <w:spacing w:before="0"/>
        <w:jc w:val="left"/>
      </w:pPr>
    </w:p>
    <w:p w:rsidR="00033D19" w:rsidRDefault="00033D19">
      <w:pPr>
        <w:spacing w:before="0"/>
        <w:jc w:val="left"/>
      </w:pPr>
    </w:p>
    <w:p w:rsidR="00033D19" w:rsidRDefault="00033D19">
      <w:pPr>
        <w:spacing w:before="0"/>
        <w:jc w:val="left"/>
      </w:pPr>
      <w:r>
        <w:rPr>
          <w:noProof/>
        </w:rPr>
        <w:drawing>
          <wp:inline distT="0" distB="0" distL="0" distR="0">
            <wp:extent cx="5153025" cy="27121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271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D19" w:rsidRPr="00033D19" w:rsidRDefault="00CC46FC" w:rsidP="00033D19">
      <w:pPr>
        <w:spacing w:befor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Slika 7</w:t>
      </w:r>
      <w:r w:rsidR="00033D19" w:rsidRPr="00033D19">
        <w:rPr>
          <w:i/>
          <w:sz w:val="20"/>
          <w:szCs w:val="20"/>
        </w:rPr>
        <w:t>-1. Upravljačka struktura vozila</w:t>
      </w:r>
    </w:p>
    <w:p w:rsidR="00033D19" w:rsidRDefault="00033D19">
      <w:pPr>
        <w:spacing w:before="0"/>
        <w:jc w:val="left"/>
      </w:pPr>
    </w:p>
    <w:p w:rsidR="00033D19" w:rsidRDefault="00033D19">
      <w:pPr>
        <w:spacing w:before="0"/>
        <w:jc w:val="left"/>
      </w:pPr>
    </w:p>
    <w:p w:rsidR="00033D19" w:rsidRDefault="00AF39A2" w:rsidP="00AF39A2">
      <w:pPr>
        <w:pStyle w:val="Heading2"/>
      </w:pPr>
      <w:bookmarkStart w:id="7" w:name="_Toc52525468"/>
      <w:r w:rsidRPr="00AF39A2">
        <w:t>Pogonski upravljački uređaj (PUU)</w:t>
      </w:r>
      <w:bookmarkEnd w:id="7"/>
    </w:p>
    <w:p w:rsidR="00AF39A2" w:rsidRDefault="00AF39A2" w:rsidP="00AF39A2">
      <w:r>
        <w:t xml:space="preserve">Lokomotiva poseduje dva PUU-a, po jedan po pretvaraču struje.PUU preuzima upravljanje i regulaciju </w:t>
      </w:r>
      <w:r w:rsidR="002472FE">
        <w:t>pogonske opreme za obrtno posto</w:t>
      </w:r>
      <w:r>
        <w:t>lje i upravljanje u odgovarajućem reg</w:t>
      </w:r>
      <w:r w:rsidR="002472FE">
        <w:t>ulatoru pomoćnog pogona integri</w:t>
      </w:r>
      <w:r>
        <w:t xml:space="preserve">sanog u odgovarajućem pretvaraču struje. Upravljanje pogonom vrši se u skladu sa vrednostima vučne sile ili sile kočenja koje je zadao mašinovođa ili automatski sistem upravljanja vožnjom/kočenjem. </w:t>
      </w:r>
      <w:r w:rsidRPr="00AF39A2">
        <w:t>Sledeće glavne funkcije se obrađuju u PUU: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 w:rsidRPr="00AF39A2">
        <w:t>Priprema komande</w:t>
      </w:r>
      <w:r>
        <w:t>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Specifikacije i obrada zadatih vrednosti;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Regulacija frikcionog naleganja zaštite od klizanja i iskakanja iz tračnica;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Regulacija mašina;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Upravljanje ulaznim regulatorom;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Upravljanje regulatorom/-ima vuče;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Upravljanje regulatorima pomoćnog pogona;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Nadzori za zaštitu pogonske opreme;</w:t>
      </w:r>
    </w:p>
    <w:p w:rsidR="00AF39A2" w:rsidRDefault="00AF39A2" w:rsidP="00AB6E95">
      <w:pPr>
        <w:pStyle w:val="ListParagraph"/>
        <w:numPr>
          <w:ilvl w:val="0"/>
          <w:numId w:val="7"/>
        </w:numPr>
      </w:pPr>
      <w:r>
        <w:t>Test pogonske opreme (npr. pri aktiviranju);</w:t>
      </w:r>
    </w:p>
    <w:p w:rsidR="00AF39A2" w:rsidRPr="00AF39A2" w:rsidRDefault="00AF39A2" w:rsidP="00AF39A2">
      <w:pPr>
        <w:pStyle w:val="ListParagraph"/>
        <w:numPr>
          <w:ilvl w:val="0"/>
          <w:numId w:val="7"/>
        </w:numPr>
      </w:pPr>
      <w:r>
        <w:t>Detaljna dijagnost</w:t>
      </w:r>
      <w:r w:rsidR="00434AB6">
        <w:t>ika pripadajuće pogonske opreme.</w:t>
      </w:r>
    </w:p>
    <w:p w:rsidR="00434AB6" w:rsidRDefault="00434AB6" w:rsidP="00434AB6">
      <w:pPr>
        <w:pStyle w:val="Heading2"/>
        <w:rPr>
          <w:lang w:val="sr-Latn-CS"/>
        </w:rPr>
      </w:pPr>
      <w:bookmarkStart w:id="8" w:name="_Toc52525469"/>
      <w:r w:rsidRPr="00434AB6">
        <w:rPr>
          <w:lang w:val="sr-Latn-CS"/>
        </w:rPr>
        <w:t>Centralni upravljački uređaji (CUU)</w:t>
      </w:r>
      <w:bookmarkEnd w:id="8"/>
    </w:p>
    <w:p w:rsidR="00434AB6" w:rsidRPr="00434AB6" w:rsidRDefault="00434AB6" w:rsidP="00434AB6">
      <w:pPr>
        <w:rPr>
          <w:lang w:val="sr-Latn-CS"/>
        </w:rPr>
      </w:pPr>
      <w:r w:rsidRPr="00434AB6">
        <w:rPr>
          <w:lang w:val="sr-Latn-CS"/>
        </w:rPr>
        <w:t>Lokomotiva poseduje dva CUU-a. U toku rada, jedan upravljački uređaj preuzima sve zadatke upravljanja lokomotive.Drugi CUU radi u „Stand by“ režimu. U slučaju potrebe, automatski se prebacuje na drugi CUU.</w:t>
      </w:r>
    </w:p>
    <w:p w:rsidR="00434AB6" w:rsidRDefault="00434AB6" w:rsidP="00434AB6">
      <w:pPr>
        <w:rPr>
          <w:lang w:val="sr-Latn-CS"/>
        </w:rPr>
      </w:pPr>
      <w:r w:rsidRPr="00434AB6">
        <w:rPr>
          <w:lang w:val="sr-Latn-CS"/>
        </w:rPr>
        <w:t>Aktivni CUU ispunjava sledeće zadatke: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Obrada smernica za komande i zadate vrednosti mašinovođe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Upravljanje pomoćnim i sporednim pogonima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Konfiguracija zemlje i mrežna konfiguracija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Upravljanje konstrukcijom visokog napona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Smernica pogonske konfiguracije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Automatski sistem kontrole vožnje i upravljanja kočenjem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Centralno registrovanje puta i brzine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Uređaj za kontrolu budnosti (Uređaj za kontrolu budnosti (SIFA))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Nadzor požarnog alarma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Priprema podataka za registraciju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Upravljanje signalnim osvetljenjem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Nadređeno upravljanje kočenjem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Upravljanje pritiskom glavnog vazdušnog voda u Backup režimu (u slučaju prekida UUK)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Upravljanje sistemom komprimovanog vazduha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Smernica za zadatu vrednost pogonskog upravljačkog uređaja (trakcija i pomoćni pogoni)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>Upravljanje višestrukom vučom</w:t>
      </w:r>
    </w:p>
    <w:p w:rsidR="00434AB6" w:rsidRPr="00434AB6" w:rsidRDefault="00434AB6" w:rsidP="00434AB6">
      <w:pPr>
        <w:pStyle w:val="ListParagraph"/>
        <w:numPr>
          <w:ilvl w:val="0"/>
          <w:numId w:val="8"/>
        </w:numPr>
        <w:rPr>
          <w:lang w:val="sr-Latn-CS"/>
        </w:rPr>
      </w:pPr>
      <w:r w:rsidRPr="00434AB6">
        <w:rPr>
          <w:lang w:val="sr-Latn-CS"/>
        </w:rPr>
        <w:t xml:space="preserve">Nadređena dijagnostika vozila </w:t>
      </w:r>
      <w:r w:rsidR="00395D46">
        <w:rPr>
          <w:lang w:val="sr-Latn-CS"/>
        </w:rPr>
        <w:t>i priprema dijagnostičkih i sta</w:t>
      </w:r>
      <w:r w:rsidRPr="00434AB6">
        <w:rPr>
          <w:lang w:val="sr-Latn-CS"/>
        </w:rPr>
        <w:t>tusnih poruka</w:t>
      </w:r>
    </w:p>
    <w:p w:rsidR="00434AB6" w:rsidRDefault="00434AB6" w:rsidP="00434AB6">
      <w:pPr>
        <w:pStyle w:val="Heading2"/>
      </w:pPr>
      <w:bookmarkStart w:id="9" w:name="_Toc52525470"/>
      <w:r w:rsidRPr="00434AB6">
        <w:t>Uređaj za kontrolu budnosti(SIFA)</w:t>
      </w:r>
      <w:bookmarkEnd w:id="9"/>
    </w:p>
    <w:p w:rsidR="00434AB6" w:rsidRDefault="00434AB6" w:rsidP="00434AB6">
      <w:r w:rsidRPr="00434AB6">
        <w:t>Uređaj budnosti (Uređaj za kontrolu budn</w:t>
      </w:r>
      <w:r>
        <w:t>osti (SIFA)) je uređaj koji nad</w:t>
      </w:r>
      <w:r w:rsidRPr="00434AB6">
        <w:t>gleda sposobnost mašinovođe za rad. Ako tokom vožnje nastupi neka nesposobnost mašinovođe za rad (npr. g</w:t>
      </w:r>
      <w:r w:rsidR="00583C21">
        <w:t xml:space="preserve">ubitak svesti, pa čak i smrt), </w:t>
      </w:r>
      <w:r w:rsidRPr="00434AB6">
        <w:t>Ure</w:t>
      </w:r>
      <w:r w:rsidR="00583C21">
        <w:t>đaj za kontrolu budnosti (SIFA)</w:t>
      </w:r>
      <w:r w:rsidRPr="00434AB6">
        <w:t xml:space="preserve"> obezbeđuje isključenje vučne sile i pokreće prinudno kočenje kompozicije</w:t>
      </w:r>
      <w:r w:rsidR="00404158">
        <w:t>.</w:t>
      </w:r>
    </w:p>
    <w:p w:rsidR="00404158" w:rsidRDefault="00404158" w:rsidP="00404158">
      <w:pPr>
        <w:pStyle w:val="Heading2"/>
      </w:pPr>
      <w:bookmarkStart w:id="10" w:name="_Toc52525471"/>
      <w:r w:rsidRPr="00404158">
        <w:t>Sistem za upravljanje kočenjem</w:t>
      </w:r>
      <w:bookmarkEnd w:id="10"/>
    </w:p>
    <w:p w:rsidR="00404158" w:rsidRDefault="00404158" w:rsidP="00404158">
      <w:r>
        <w:t>Sistem za upravljanje kočenjem realizuje upravljanje pritiskom glavnog vazdušnog voda u normalnom režimu rada.On određuje specifikacije zadate vrednosti kočionog ventila vozača i pretvara ih u efektivan pritisak glavnog vazdušnog voda.Statusni i dijagnostički signali priključnih kočionih komponenti se prenose preko MVB. Sistem za upravljanje kočenjem dodatno upravlja i nadzire ep kočnica i premošćavanje kočnice u nuždi na vozu. U skladu sa zadatim vrednostima kočenja, on izdaje komande za upravl</w:t>
      </w:r>
      <w:r w:rsidR="0079447C">
        <w:t>jačke vodove voza i nadzire nji</w:t>
      </w:r>
      <w:r>
        <w:t>hov status.</w:t>
      </w:r>
    </w:p>
    <w:p w:rsidR="0079447C" w:rsidRDefault="0079447C" w:rsidP="0079447C">
      <w:pPr>
        <w:pStyle w:val="Heading2"/>
      </w:pPr>
      <w:bookmarkStart w:id="11" w:name="_Toc52525472"/>
      <w:r w:rsidRPr="0079447C">
        <w:t>Daljinski prenos podataka</w:t>
      </w:r>
      <w:bookmarkEnd w:id="11"/>
    </w:p>
    <w:p w:rsidR="0079447C" w:rsidRDefault="0079447C" w:rsidP="0079447C">
      <w:r>
        <w:t xml:space="preserve">Lokomotiva je opremljena sistemom za daljinski prenos podataka vozila. Sistem se sastoji od Sibas RDA-RT i pripadajućih GSM, UMTS/GPS antena. </w:t>
      </w:r>
      <w:r w:rsidRPr="0079447C">
        <w:t>Prenos podataka lokomotiva ispunjava sledeće zadatke:</w:t>
      </w:r>
    </w:p>
    <w:p w:rsidR="0079447C" w:rsidRPr="0079447C" w:rsidRDefault="0079447C" w:rsidP="0079447C">
      <w:pPr>
        <w:pStyle w:val="ListParagraph"/>
        <w:numPr>
          <w:ilvl w:val="0"/>
          <w:numId w:val="9"/>
        </w:numPr>
      </w:pPr>
      <w:r w:rsidRPr="0079447C">
        <w:t>Prenos lokacije lokomotive (GPS)</w:t>
      </w:r>
      <w:r>
        <w:t>;</w:t>
      </w:r>
    </w:p>
    <w:p w:rsidR="0079447C" w:rsidRDefault="0079447C" w:rsidP="0079447C">
      <w:pPr>
        <w:pStyle w:val="ListParagraph"/>
        <w:numPr>
          <w:ilvl w:val="0"/>
          <w:numId w:val="9"/>
        </w:numPr>
      </w:pPr>
      <w:r w:rsidRPr="0079447C">
        <w:t>Prenos dijagnostičke memorije upravljanja vozila i pogona (GSM/UMTS)</w:t>
      </w:r>
      <w:r>
        <w:t>;</w:t>
      </w:r>
    </w:p>
    <w:p w:rsidR="0079447C" w:rsidRDefault="0079447C" w:rsidP="0079447C">
      <w:pPr>
        <w:pStyle w:val="ListParagraph"/>
        <w:numPr>
          <w:ilvl w:val="0"/>
          <w:numId w:val="9"/>
        </w:numPr>
      </w:pPr>
      <w:r w:rsidRPr="0079447C">
        <w:t>Prenos pogonskih podatak</w:t>
      </w:r>
      <w:r w:rsidR="00C65388">
        <w:t>a dostupnih u centralnom upravl</w:t>
      </w:r>
      <w:r w:rsidRPr="0079447C">
        <w:t>jačkom uređaju (GSM/UMTS)</w:t>
      </w:r>
      <w:r>
        <w:t>;</w:t>
      </w:r>
    </w:p>
    <w:p w:rsidR="0079447C" w:rsidRDefault="0079447C" w:rsidP="0079447C">
      <w:r w:rsidRPr="0079447C">
        <w:t>Gore navedeni podaci se mogu proverav</w:t>
      </w:r>
      <w:r w:rsidR="00C65388">
        <w:t>ati pojedinačno preko stacionar</w:t>
      </w:r>
      <w:r w:rsidRPr="0079447C">
        <w:t>nih radnih stanica.</w:t>
      </w:r>
    </w:p>
    <w:p w:rsidR="0079447C" w:rsidRDefault="0079447C" w:rsidP="0079447C">
      <w:pPr>
        <w:pStyle w:val="Heading2"/>
      </w:pPr>
      <w:bookmarkStart w:id="12" w:name="_Toc52525473"/>
      <w:r w:rsidRPr="0079447C">
        <w:t>Sigurnosni uređaj voza</w:t>
      </w:r>
      <w:bookmarkEnd w:id="1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6080"/>
      </w:tblGrid>
      <w:tr w:rsidR="0079447C" w:rsidRPr="0079447C" w:rsidTr="00005231">
        <w:trPr>
          <w:trHeight w:val="430"/>
        </w:trPr>
        <w:tc>
          <w:tcPr>
            <w:tcW w:w="7880" w:type="dxa"/>
            <w:gridSpan w:val="2"/>
            <w:shd w:val="clear" w:color="auto" w:fill="auto"/>
            <w:vAlign w:val="bottom"/>
          </w:tcPr>
          <w:p w:rsidR="0079447C" w:rsidRDefault="0079447C" w:rsidP="0079447C">
            <w:r w:rsidRPr="0079447C">
              <w:t>Lokomotiva je opremljena sledećim s</w:t>
            </w:r>
            <w:r w:rsidR="00C65388">
              <w:t>istemima</w:t>
            </w:r>
            <w:r>
              <w:t>:</w:t>
            </w:r>
          </w:p>
          <w:p w:rsidR="0079447C" w:rsidRDefault="0068473E" w:rsidP="0079447C">
            <w:pPr>
              <w:pStyle w:val="ListParagraph"/>
              <w:numPr>
                <w:ilvl w:val="0"/>
                <w:numId w:val="10"/>
              </w:numPr>
            </w:pPr>
            <w:r>
              <w:t>ETCS</w:t>
            </w:r>
            <w:r w:rsidR="0079447C">
              <w:t xml:space="preserve"> 1</w:t>
            </w:r>
            <w:r w:rsidR="007B78AC">
              <w:t>;</w:t>
            </w:r>
          </w:p>
          <w:p w:rsidR="0079447C" w:rsidRDefault="0068473E" w:rsidP="0079447C">
            <w:pPr>
              <w:pStyle w:val="ListParagraph"/>
              <w:numPr>
                <w:ilvl w:val="0"/>
                <w:numId w:val="10"/>
              </w:numPr>
            </w:pPr>
            <w:r>
              <w:t xml:space="preserve">ETCS </w:t>
            </w:r>
            <w:r w:rsidR="007B78AC">
              <w:t>2;</w:t>
            </w:r>
          </w:p>
          <w:p w:rsidR="0079447C" w:rsidRDefault="0079447C" w:rsidP="0079447C">
            <w:pPr>
              <w:pStyle w:val="ListParagraph"/>
              <w:numPr>
                <w:ilvl w:val="0"/>
                <w:numId w:val="10"/>
              </w:numPr>
            </w:pPr>
            <w:r>
              <w:t>SULV / PZB;</w:t>
            </w:r>
          </w:p>
          <w:p w:rsidR="0079447C" w:rsidRDefault="0079447C" w:rsidP="0079447C">
            <w:pPr>
              <w:pStyle w:val="ListParagraph"/>
              <w:numPr>
                <w:ilvl w:val="0"/>
                <w:numId w:val="10"/>
              </w:numPr>
            </w:pPr>
            <w:r>
              <w:t>MIREL EVM/LS;</w:t>
            </w:r>
          </w:p>
          <w:p w:rsidR="0079447C" w:rsidRDefault="0079447C" w:rsidP="0079447C">
            <w:r w:rsidRPr="0079447C">
              <w:t>U zavisnosti od sistema automatskog z</w:t>
            </w:r>
            <w:r>
              <w:t>austavljanja, komponente su mon</w:t>
            </w:r>
            <w:r w:rsidRPr="0079447C">
              <w:t>tirane na obrtno postolje</w:t>
            </w:r>
            <w:r w:rsidR="00F3570B">
              <w:t xml:space="preserve"> ili na sanduku vagona (antene</w:t>
            </w:r>
            <w:r w:rsidRPr="0079447C">
              <w:t xml:space="preserve">), na krovu (antene), u </w:t>
            </w:r>
            <w:r w:rsidR="00F3570B">
              <w:t>lokomotivi</w:t>
            </w:r>
            <w:r w:rsidRPr="0079447C">
              <w:t xml:space="preserve"> (orma</w:t>
            </w:r>
            <w:r w:rsidR="00F3570B">
              <w:t>ni obezbeđenja voza i kočiona o</w:t>
            </w:r>
            <w:r w:rsidRPr="0079447C">
              <w:t>prema), kao i u pultu mašinovođe (prikazni i komandni elementi)</w:t>
            </w:r>
            <w:r w:rsidR="00805B3B">
              <w:t xml:space="preserve">. </w:t>
            </w:r>
            <w:r w:rsidR="00805B3B" w:rsidRPr="00805B3B">
              <w:t>U zavisnosti od sistema automatskog zaustavljanja, zadate vrednosti i specifikacije se prerađuju za dato vozilo i implementiraju. Vizuelizacija se vrši na monitoru ili svetlosnom signalizatoru na pultu mašinovođe.</w:t>
            </w:r>
          </w:p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E257AA" w:rsidRDefault="00E257AA" w:rsidP="0079447C"/>
          <w:p w:rsidR="00805B3B" w:rsidRDefault="00EC532D" w:rsidP="00206327">
            <w:pPr>
              <w:pStyle w:val="Heading1"/>
              <w:jc w:val="center"/>
            </w:pPr>
            <w:bookmarkStart w:id="13" w:name="_Toc52525474"/>
            <w:r>
              <w:t xml:space="preserve">KOMANDNI </w:t>
            </w:r>
            <w:r w:rsidR="00206327">
              <w:t>elementi i displeji</w:t>
            </w:r>
            <w:r>
              <w:t xml:space="preserve"> U</w:t>
            </w:r>
            <w:r w:rsidR="00206327">
              <w:t xml:space="preserve"> </w:t>
            </w:r>
            <w:r>
              <w:t>KABINIMAŠINOVOĐE</w:t>
            </w:r>
            <w:bookmarkEnd w:id="13"/>
          </w:p>
          <w:p w:rsidR="00F93C2F" w:rsidRDefault="00F93C2F" w:rsidP="00F93C2F">
            <w:r>
              <w:t>Na slici 6, prikazan je izgled pulta mašinovođe a u tabeli 2, dati su nazivi oznaka.</w:t>
            </w:r>
          </w:p>
          <w:p w:rsidR="00F93C2F" w:rsidRDefault="00F93C2F" w:rsidP="00F93C2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14875" cy="304998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210" cy="3049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93C2F" w:rsidRDefault="00F93C2F" w:rsidP="00F93C2F"/>
          <w:p w:rsidR="00F93C2F" w:rsidRPr="00F93C2F" w:rsidRDefault="00CC46FC" w:rsidP="00F93C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Slika 8</w:t>
            </w:r>
            <w:r w:rsidR="00F93C2F" w:rsidRPr="00F93C2F">
              <w:rPr>
                <w:i/>
                <w:sz w:val="20"/>
                <w:szCs w:val="20"/>
              </w:rPr>
              <w:t>. Izgled pulta mašinovođe</w:t>
            </w:r>
          </w:p>
        </w:tc>
      </w:tr>
      <w:tr w:rsidR="0079447C" w:rsidRPr="0079447C" w:rsidTr="00005231">
        <w:trPr>
          <w:gridAfter w:val="1"/>
          <w:wAfter w:w="6080" w:type="dxa"/>
          <w:trHeight w:val="343"/>
        </w:trPr>
        <w:tc>
          <w:tcPr>
            <w:tcW w:w="1800" w:type="dxa"/>
            <w:shd w:val="clear" w:color="auto" w:fill="auto"/>
            <w:vAlign w:val="bottom"/>
          </w:tcPr>
          <w:p w:rsidR="0079447C" w:rsidRPr="0079447C" w:rsidRDefault="0079447C" w:rsidP="0079447C"/>
        </w:tc>
      </w:tr>
    </w:tbl>
    <w:p w:rsidR="0079447C" w:rsidRPr="0079447C" w:rsidRDefault="0079447C" w:rsidP="0079447C"/>
    <w:p w:rsidR="00F93C2F" w:rsidRDefault="00F93C2F">
      <w:pPr>
        <w:spacing w:before="0"/>
        <w:jc w:val="left"/>
        <w:rPr>
          <w:b/>
          <w:bCs/>
          <w:i/>
          <w:iCs/>
          <w:sz w:val="28"/>
          <w:szCs w:val="28"/>
          <w:lang w:val="sr-Latn-CS"/>
        </w:rPr>
      </w:pPr>
      <w:r>
        <w:rPr>
          <w:lang w:val="sr-Latn-CS"/>
        </w:rPr>
        <w:br w:type="page"/>
      </w:r>
    </w:p>
    <w:p w:rsidR="00F93C2F" w:rsidRPr="00005231" w:rsidRDefault="00F93C2F" w:rsidP="00005231">
      <w:pPr>
        <w:jc w:val="center"/>
        <w:rPr>
          <w:i/>
          <w:sz w:val="20"/>
          <w:szCs w:val="20"/>
          <w:lang w:val="sr-Latn-CS"/>
        </w:rPr>
      </w:pPr>
      <w:r w:rsidRPr="00005231">
        <w:rPr>
          <w:i/>
          <w:sz w:val="20"/>
          <w:szCs w:val="20"/>
          <w:lang w:val="sr-Latn-CS"/>
        </w:rPr>
        <w:t xml:space="preserve">Tabela 2. </w:t>
      </w:r>
      <w:r w:rsidR="00005231" w:rsidRPr="00005231">
        <w:rPr>
          <w:i/>
          <w:sz w:val="20"/>
          <w:szCs w:val="20"/>
          <w:lang w:val="sr-Latn-CS"/>
        </w:rPr>
        <w:t>Oznake elemenata u kabini mašinovođe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40"/>
        <w:gridCol w:w="2820"/>
        <w:gridCol w:w="720"/>
        <w:gridCol w:w="2820"/>
      </w:tblGrid>
      <w:tr w:rsidR="00F93C2F" w:rsidRPr="00F93C2F" w:rsidTr="00F93C2F">
        <w:trPr>
          <w:trHeight w:val="368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Podešavanje nožne niše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Upravljačko polje brisača /</w:t>
            </w:r>
          </w:p>
        </w:tc>
      </w:tr>
      <w:tr w:rsidR="00F93C2F" w:rsidRPr="00F93C2F" w:rsidTr="00F93C2F">
        <w:trPr>
          <w:trHeight w:val="390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603A5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V</w:t>
            </w:r>
            <w:r w:rsidR="00F93C2F" w:rsidRPr="00F93C2F">
              <w:rPr>
                <w:rFonts w:ascii="Arial" w:eastAsia="Arial" w:hAnsi="Arial" w:cs="Arial"/>
                <w:sz w:val="22"/>
                <w:szCs w:val="20"/>
              </w:rPr>
              <w:t>ozača</w:t>
            </w: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627E4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0"/>
              </w:rPr>
              <w:t>čišćenja stakala</w:t>
            </w:r>
          </w:p>
        </w:tc>
      </w:tr>
      <w:tr w:rsidR="00F93C2F" w:rsidRPr="00F93C2F" w:rsidTr="00F93C2F">
        <w:trPr>
          <w:trHeight w:val="348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w w:val="98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w w:val="98"/>
                <w:sz w:val="22"/>
                <w:szCs w:val="20"/>
              </w:rPr>
              <w:t xml:space="preserve">Nožna niša vozača 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Nožni taster Uređaj za kon-</w:t>
            </w:r>
          </w:p>
        </w:tc>
      </w:tr>
      <w:tr w:rsidR="00F93C2F" w:rsidRPr="00F93C2F" w:rsidTr="00F93C2F">
        <w:trPr>
          <w:trHeight w:val="390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trolu budnosti (SIFA)</w:t>
            </w:r>
          </w:p>
        </w:tc>
      </w:tr>
      <w:tr w:rsidR="00F93C2F" w:rsidRPr="00F93C2F" w:rsidTr="00F93C2F">
        <w:trPr>
          <w:trHeight w:val="349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Nožni taster za sirenu lo</w:t>
            </w:r>
            <w:r w:rsidR="00FC781E">
              <w:rPr>
                <w:rFonts w:ascii="Arial" w:eastAsia="Arial" w:hAnsi="Arial" w:cs="Arial"/>
                <w:sz w:val="22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C781E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0"/>
              </w:rPr>
              <w:t xml:space="preserve">Pult vozača levo </w:t>
            </w:r>
          </w:p>
        </w:tc>
      </w:tr>
      <w:tr w:rsidR="00F93C2F" w:rsidRPr="00F93C2F" w:rsidTr="00F93C2F">
        <w:trPr>
          <w:trHeight w:val="390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603A5" w:rsidP="00FC781E">
            <w:pPr>
              <w:spacing w:before="0" w:line="0" w:lineRule="atLeast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K</w:t>
            </w:r>
            <w:r w:rsidR="00F93C2F" w:rsidRPr="00F93C2F">
              <w:rPr>
                <w:rFonts w:ascii="Arial" w:eastAsia="Arial" w:hAnsi="Arial" w:cs="Arial"/>
                <w:sz w:val="22"/>
                <w:szCs w:val="20"/>
              </w:rPr>
              <w:t>omotive</w:t>
            </w: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F93C2F" w:rsidRPr="00F93C2F" w:rsidTr="00F93C2F">
        <w:trPr>
          <w:trHeight w:val="348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Upravljačko polje klima-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 xml:space="preserve">Utičnica 230 V </w:t>
            </w:r>
          </w:p>
        </w:tc>
      </w:tr>
      <w:tr w:rsidR="00F93C2F" w:rsidRPr="00F93C2F" w:rsidTr="00F93C2F">
        <w:trPr>
          <w:trHeight w:val="390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 xml:space="preserve">uređaja </w:t>
            </w: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F93C2F" w:rsidRPr="00F93C2F" w:rsidTr="00F93C2F">
        <w:trPr>
          <w:trHeight w:val="348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Pult vozača gore-levo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Pult vozača sredina</w:t>
            </w:r>
          </w:p>
        </w:tc>
      </w:tr>
      <w:tr w:rsidR="00F93C2F" w:rsidRPr="00F93C2F" w:rsidTr="00F93C2F">
        <w:trPr>
          <w:trHeight w:val="389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</w:tr>
      <w:tr w:rsidR="00F93C2F" w:rsidRPr="00F93C2F" w:rsidTr="00F93C2F">
        <w:trPr>
          <w:trHeight w:val="349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Pult vozača gore-sredina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 xml:space="preserve">Pult vozača desno </w:t>
            </w:r>
          </w:p>
        </w:tc>
      </w:tr>
      <w:tr w:rsidR="00F93C2F" w:rsidRPr="00F93C2F" w:rsidTr="00F93C2F">
        <w:trPr>
          <w:trHeight w:val="389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F93C2F" w:rsidRPr="00F93C2F" w:rsidTr="00F93C2F">
        <w:trPr>
          <w:trHeight w:val="347"/>
          <w:jc w:val="center"/>
        </w:trPr>
        <w:tc>
          <w:tcPr>
            <w:tcW w:w="500" w:type="dxa"/>
            <w:tcBorders>
              <w:top w:val="single" w:sz="8" w:space="0" w:color="7B9AA9"/>
              <w:lef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100"/>
              <w:jc w:val="left"/>
              <w:rPr>
                <w:rFonts w:ascii="Arial" w:eastAsia="Arial" w:hAnsi="Arial" w:cs="Arial"/>
                <w:b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24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  <w:r w:rsidRPr="00F93C2F">
              <w:rPr>
                <w:rFonts w:ascii="Arial" w:eastAsia="Arial" w:hAnsi="Arial" w:cs="Arial"/>
                <w:sz w:val="22"/>
                <w:szCs w:val="20"/>
              </w:rPr>
              <w:t>Pult vozača gore-desno</w:t>
            </w:r>
          </w:p>
        </w:tc>
        <w:tc>
          <w:tcPr>
            <w:tcW w:w="7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F93C2F" w:rsidRPr="00F93C2F" w:rsidTr="00F93C2F">
        <w:trPr>
          <w:trHeight w:val="390"/>
          <w:jc w:val="center"/>
        </w:trPr>
        <w:tc>
          <w:tcPr>
            <w:tcW w:w="500" w:type="dxa"/>
            <w:tcBorders>
              <w:left w:val="single" w:sz="8" w:space="0" w:color="7B9AA9"/>
              <w:bottom w:val="single" w:sz="8" w:space="0" w:color="BECDD7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80"/>
              <w:jc w:val="left"/>
              <w:rPr>
                <w:rFonts w:ascii="Arial" w:eastAsia="Arial" w:hAnsi="Arial" w:cs="Arial"/>
                <w:sz w:val="22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BECDD7"/>
              <w:right w:val="single" w:sz="8" w:space="0" w:color="7B9AA9"/>
            </w:tcBorders>
            <w:shd w:val="clear" w:color="auto" w:fill="BECDD7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  <w:tr w:rsidR="00F93C2F" w:rsidRPr="00F93C2F" w:rsidTr="00F93C2F">
        <w:trPr>
          <w:trHeight w:val="401"/>
          <w:jc w:val="center"/>
        </w:trPr>
        <w:tc>
          <w:tcPr>
            <w:tcW w:w="50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ind w:left="40"/>
              <w:jc w:val="left"/>
              <w:rPr>
                <w:rFonts w:ascii="Arial" w:eastAsia="Arial" w:hAnsi="Arial" w:cs="Arial"/>
                <w:w w:val="87"/>
                <w:sz w:val="22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Arial" w:eastAsia="Arial" w:hAnsi="Arial" w:cs="Arial"/>
                <w:i/>
                <w:sz w:val="22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7B9AA9"/>
            </w:tcBorders>
            <w:shd w:val="clear" w:color="auto" w:fill="auto"/>
            <w:vAlign w:val="bottom"/>
          </w:tcPr>
          <w:p w:rsidR="00F93C2F" w:rsidRPr="00F93C2F" w:rsidRDefault="00F93C2F" w:rsidP="00F93C2F">
            <w:pPr>
              <w:spacing w:before="0" w:line="0" w:lineRule="atLeast"/>
              <w:jc w:val="left"/>
              <w:rPr>
                <w:rFonts w:ascii="Times New Roman" w:hAnsi="Times New Roman" w:cs="Arial"/>
                <w:szCs w:val="20"/>
              </w:rPr>
            </w:pPr>
          </w:p>
        </w:tc>
      </w:tr>
    </w:tbl>
    <w:p w:rsidR="00005231" w:rsidRDefault="003C36D7" w:rsidP="00005231">
      <w:pPr>
        <w:pStyle w:val="Heading1"/>
        <w:rPr>
          <w:lang w:val="sr-Latn-CS"/>
        </w:rPr>
      </w:pPr>
      <w:r w:rsidRPr="00F93C2F">
        <w:rPr>
          <w:lang w:val="sr-Latn-CS"/>
        </w:rPr>
        <w:br w:type="page"/>
      </w:r>
    </w:p>
    <w:p w:rsidR="00005231" w:rsidRDefault="00005231" w:rsidP="00CD135A">
      <w:pPr>
        <w:pStyle w:val="Heading1"/>
        <w:numPr>
          <w:ilvl w:val="0"/>
          <w:numId w:val="0"/>
        </w:numPr>
        <w:rPr>
          <w:lang w:val="sr-Latn-CS"/>
        </w:rPr>
      </w:pPr>
      <w:bookmarkStart w:id="14" w:name="_Toc52525475"/>
      <w:r>
        <w:rPr>
          <w:lang w:val="sr-Latn-CS"/>
        </w:rPr>
        <w:t>ZAKLJUČAK</w:t>
      </w:r>
      <w:bookmarkEnd w:id="14"/>
    </w:p>
    <w:p w:rsidR="005C7B4F" w:rsidRDefault="005C7B4F" w:rsidP="00E305B2">
      <w:r w:rsidRPr="005C7B4F">
        <w:t>Otprilike krajem 20.veka i početkom 21. veka, Siemens je uspešno proizveo teretnu i putničku / univerzalnu verziju svoje pl</w:t>
      </w:r>
      <w:r w:rsidR="00CD135A">
        <w:t>atforme lokomotive EuroSprinter,</w:t>
      </w:r>
      <w:r w:rsidRPr="005C7B4F">
        <w:t xml:space="preserve"> u početku napravljene kao jednonaponske mašine za evropske državne železnice (Austrija, Nemačka), kasnije kao višenaponske </w:t>
      </w:r>
      <w:r w:rsidR="00CD135A">
        <w:t>lokomotive za prekogranični rad,</w:t>
      </w:r>
      <w:r w:rsidRPr="005C7B4F">
        <w:t xml:space="preserve"> ovaj dizajn rezultirao je brojnim porudžbinama kako državnih tako i privatnih železnica, kao i kompanija za lizing železnica, pre svega na području Evropske unije</w:t>
      </w:r>
      <w:r>
        <w:t>.</w:t>
      </w:r>
    </w:p>
    <w:p w:rsidR="00005231" w:rsidRDefault="00E305B2" w:rsidP="00E305B2">
      <w:r w:rsidRPr="00E305B2">
        <w:t>Lokomotiva je kon</w:t>
      </w:r>
      <w:r w:rsidR="003C0DD1">
        <w:t>cipirana za upotrebu u sl</w:t>
      </w:r>
      <w:r w:rsidRPr="00E305B2">
        <w:t>ede</w:t>
      </w:r>
      <w:r w:rsidRPr="00E305B2">
        <w:rPr>
          <w:rFonts w:hint="eastAsia"/>
        </w:rPr>
        <w:t>ć</w:t>
      </w:r>
      <w:r w:rsidRPr="00E305B2">
        <w:t>im državama:</w:t>
      </w:r>
    </w:p>
    <w:p w:rsidR="003C0DD1" w:rsidRDefault="001240CC" w:rsidP="003C0DD1">
      <w:pPr>
        <w:pStyle w:val="ListParagraph"/>
        <w:numPr>
          <w:ilvl w:val="0"/>
          <w:numId w:val="12"/>
        </w:numPr>
      </w:pPr>
      <w:r>
        <w:t>Nemačka</w:t>
      </w:r>
      <w:r w:rsidR="003C0DD1">
        <w:t>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Austrija 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Mađarska;</w:t>
      </w:r>
      <w:bookmarkStart w:id="15" w:name="_GoBack"/>
      <w:bookmarkEnd w:id="15"/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Slovenija;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Hrvatska;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Srbija;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Bugarska;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Makedonija;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Crna Gora;</w:t>
      </w:r>
    </w:p>
    <w:p w:rsidR="003C0DD1" w:rsidRDefault="003C0DD1" w:rsidP="003C0DD1">
      <w:pPr>
        <w:pStyle w:val="ListParagraph"/>
        <w:numPr>
          <w:ilvl w:val="0"/>
          <w:numId w:val="12"/>
        </w:numPr>
      </w:pPr>
      <w:r>
        <w:t>Bosna i Hercegovina.</w:t>
      </w:r>
    </w:p>
    <w:p w:rsidR="005C7B4F" w:rsidRPr="00E305B2" w:rsidRDefault="005C7B4F" w:rsidP="005C7B4F"/>
    <w:p w:rsidR="00005231" w:rsidRPr="00005231" w:rsidRDefault="00CC46FC" w:rsidP="00CC46FC">
      <w:pPr>
        <w:rPr>
          <w:lang w:val="sr-Latn-CS"/>
        </w:rPr>
      </w:pPr>
      <w:r w:rsidRPr="00CC46FC">
        <w:rPr>
          <w:lang w:val="sr-Latn-CS"/>
        </w:rPr>
        <w:t>Višesistemske lokomotive, Siemens Vectron su pravo rešenje zbog mogućnosti saobraćaja na elektrificiranim prugama sa različitim sistemima napajanja električnom energijom (jednosmerna i naizmenična).</w:t>
      </w:r>
      <w:r w:rsidR="006F2F98">
        <w:rPr>
          <w:lang w:val="sr-Latn-CS"/>
        </w:rPr>
        <w:t xml:space="preserve"> Do sada je Srbija Kargo nabavila 16</w:t>
      </w:r>
      <w:r w:rsidRPr="00CC46FC">
        <w:rPr>
          <w:lang w:val="sr-Latn-CS"/>
        </w:rPr>
        <w:t xml:space="preserve">lokomotiva, izuzetno fleksibilne generacije, koje ispunjavaju sadašnje i buduće evropske standarde po pitanju ekologije, buke, uštede energije, </w:t>
      </w:r>
      <w:r w:rsidR="006F2F98">
        <w:rPr>
          <w:lang w:val="sr-Latn-CS"/>
        </w:rPr>
        <w:t>i samim tim</w:t>
      </w:r>
      <w:r w:rsidRPr="00CC46FC">
        <w:rPr>
          <w:lang w:val="sr-Latn-CS"/>
        </w:rPr>
        <w:t xml:space="preserve"> kompanija će postati lider po pitanju kvaliteta i bezbednosti, kao i savr</w:t>
      </w:r>
      <w:r w:rsidR="0014193D">
        <w:rPr>
          <w:lang w:val="sr-Latn-CS"/>
        </w:rPr>
        <w:t>emenosti voznog parka u regionu</w:t>
      </w:r>
      <w:r w:rsidRPr="00CC46FC">
        <w:rPr>
          <w:lang w:val="sr-Latn-CS"/>
        </w:rPr>
        <w:t xml:space="preserve"> i moći će da konkuriše za prevoze robe zajedno sa prevoznicima iz zemalja Evropske Unije.</w:t>
      </w:r>
      <w:r w:rsidR="00005231" w:rsidRPr="00005231">
        <w:rPr>
          <w:lang w:val="sr-Latn-CS"/>
        </w:rPr>
        <w:br w:type="page"/>
      </w:r>
    </w:p>
    <w:p w:rsidR="003C36D7" w:rsidRPr="00F93C2F" w:rsidRDefault="003C36D7" w:rsidP="00F93C2F">
      <w:pPr>
        <w:rPr>
          <w:lang w:val="sr-Latn-CS"/>
        </w:rPr>
      </w:pPr>
    </w:p>
    <w:p w:rsidR="00D32303" w:rsidRPr="00D32303" w:rsidRDefault="00D32303" w:rsidP="00D32303">
      <w:pPr>
        <w:rPr>
          <w:lang w:val="sr-Latn-CS"/>
        </w:rPr>
      </w:pPr>
    </w:p>
    <w:p w:rsidR="00980546" w:rsidRPr="003B706C" w:rsidRDefault="00A13A76" w:rsidP="00C9301E">
      <w:pPr>
        <w:rPr>
          <w:b/>
          <w:bCs/>
          <w:sz w:val="20"/>
          <w:szCs w:val="20"/>
          <w:lang w:val="sr-Latn-CS"/>
        </w:rPr>
      </w:pPr>
      <w:r w:rsidRPr="00A936C5">
        <w:rPr>
          <w:b/>
          <w:bCs/>
          <w:sz w:val="32"/>
          <w:lang w:val="sr-Latn-CS"/>
        </w:rPr>
        <w:t>LITERATURA</w:t>
      </w:r>
    </w:p>
    <w:p w:rsidR="002D296B" w:rsidRDefault="002A769C" w:rsidP="002A769C">
      <w:pPr>
        <w:numPr>
          <w:ilvl w:val="0"/>
          <w:numId w:val="3"/>
        </w:numPr>
        <w:rPr>
          <w:sz w:val="22"/>
          <w:szCs w:val="22"/>
        </w:rPr>
      </w:pPr>
      <w:r w:rsidRPr="002A769C">
        <w:rPr>
          <w:sz w:val="22"/>
          <w:szCs w:val="22"/>
        </w:rPr>
        <w:t>Tehnički opislokomotive X4</w:t>
      </w:r>
      <w:r>
        <w:rPr>
          <w:sz w:val="22"/>
          <w:szCs w:val="22"/>
        </w:rPr>
        <w:t xml:space="preserve">, </w:t>
      </w:r>
      <w:r w:rsidRPr="002A769C">
        <w:rPr>
          <w:sz w:val="22"/>
          <w:szCs w:val="22"/>
        </w:rPr>
        <w:t>Final_8844_CRO__Tech</w:t>
      </w:r>
      <w:r>
        <w:rPr>
          <w:sz w:val="22"/>
          <w:szCs w:val="22"/>
        </w:rPr>
        <w:t>nical Description_VECTRON;</w:t>
      </w:r>
    </w:p>
    <w:p w:rsidR="007353CF" w:rsidRDefault="002A769C" w:rsidP="002A769C">
      <w:pPr>
        <w:numPr>
          <w:ilvl w:val="0"/>
          <w:numId w:val="3"/>
        </w:numPr>
        <w:rPr>
          <w:sz w:val="22"/>
          <w:szCs w:val="22"/>
        </w:rPr>
      </w:pPr>
      <w:r w:rsidRPr="002A769C">
        <w:rPr>
          <w:sz w:val="22"/>
          <w:szCs w:val="22"/>
        </w:rPr>
        <w:t>Priručnik za mašinovođuX4ELFHB</w:t>
      </w:r>
      <w:r>
        <w:rPr>
          <w:sz w:val="22"/>
          <w:szCs w:val="22"/>
        </w:rPr>
        <w:t>;</w:t>
      </w:r>
    </w:p>
    <w:p w:rsidR="002A769C" w:rsidRDefault="002A769C" w:rsidP="002A769C">
      <w:pPr>
        <w:numPr>
          <w:ilvl w:val="0"/>
          <w:numId w:val="3"/>
        </w:numPr>
        <w:rPr>
          <w:sz w:val="22"/>
          <w:szCs w:val="22"/>
        </w:rPr>
      </w:pPr>
      <w:r w:rsidRPr="002A769C">
        <w:rPr>
          <w:sz w:val="22"/>
          <w:szCs w:val="22"/>
        </w:rPr>
        <w:t>https://www.mobility.siemens.com/global/en/portfolio/rail/rolling-stock/locomotives/vectron</w:t>
      </w:r>
      <w:r>
        <w:rPr>
          <w:sz w:val="22"/>
          <w:szCs w:val="22"/>
        </w:rPr>
        <w:t>;</w:t>
      </w:r>
    </w:p>
    <w:p w:rsidR="002A769C" w:rsidRPr="002A769C" w:rsidRDefault="002A769C" w:rsidP="002A769C">
      <w:pPr>
        <w:numPr>
          <w:ilvl w:val="0"/>
          <w:numId w:val="3"/>
        </w:numPr>
        <w:rPr>
          <w:sz w:val="22"/>
          <w:szCs w:val="22"/>
        </w:rPr>
      </w:pPr>
      <w:r w:rsidRPr="002A769C">
        <w:rPr>
          <w:sz w:val="22"/>
          <w:szCs w:val="22"/>
        </w:rPr>
        <w:t>https://www.mrc</w:t>
      </w:r>
      <w:r>
        <w:rPr>
          <w:sz w:val="22"/>
          <w:szCs w:val="22"/>
        </w:rPr>
        <w:t>e.eu/locomotive/siemens-vectron</w:t>
      </w:r>
    </w:p>
    <w:p w:rsidR="00515723" w:rsidRPr="00515723" w:rsidRDefault="00515723" w:rsidP="00515723">
      <w:pPr>
        <w:ind w:left="426"/>
        <w:rPr>
          <w:sz w:val="22"/>
          <w:szCs w:val="22"/>
        </w:rPr>
      </w:pPr>
    </w:p>
    <w:p w:rsidR="005703B7" w:rsidRPr="005703B7" w:rsidRDefault="005703B7" w:rsidP="005703B7">
      <w:pPr>
        <w:ind w:left="426"/>
        <w:rPr>
          <w:sz w:val="22"/>
          <w:szCs w:val="22"/>
        </w:rPr>
      </w:pPr>
    </w:p>
    <w:sectPr w:rsidR="005703B7" w:rsidRPr="005703B7" w:rsidSect="00A936C5">
      <w:headerReference w:type="default" r:id="rId18"/>
      <w:footerReference w:type="default" r:id="rId19"/>
      <w:pgSz w:w="11907" w:h="16840" w:code="9"/>
      <w:pgMar w:top="1418" w:right="1418" w:bottom="1418" w:left="1985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83E" w:rsidRDefault="00F9583E">
      <w:r>
        <w:separator/>
      </w:r>
    </w:p>
  </w:endnote>
  <w:endnote w:type="continuationSeparator" w:id="0">
    <w:p w:rsidR="00F9583E" w:rsidRDefault="00F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FE" w:rsidRPr="00CB510D" w:rsidRDefault="00951B5E">
    <w:pPr>
      <w:pStyle w:val="Footer"/>
      <w:jc w:val="right"/>
      <w:rPr>
        <w:sz w:val="22"/>
        <w:szCs w:val="20"/>
      </w:rPr>
    </w:pPr>
    <w:r w:rsidRPr="00CB510D">
      <w:rPr>
        <w:sz w:val="22"/>
        <w:szCs w:val="20"/>
      </w:rPr>
      <w:fldChar w:fldCharType="begin"/>
    </w:r>
    <w:r w:rsidR="002472FE" w:rsidRPr="00CB510D">
      <w:rPr>
        <w:sz w:val="22"/>
        <w:szCs w:val="20"/>
      </w:rPr>
      <w:instrText xml:space="preserve"> PAGE   \* MERGEFORMAT </w:instrText>
    </w:r>
    <w:r w:rsidRPr="00CB510D">
      <w:rPr>
        <w:sz w:val="22"/>
        <w:szCs w:val="20"/>
      </w:rPr>
      <w:fldChar w:fldCharType="separate"/>
    </w:r>
    <w:r w:rsidR="00E257AA">
      <w:rPr>
        <w:noProof/>
        <w:sz w:val="22"/>
        <w:szCs w:val="20"/>
      </w:rPr>
      <w:t>15</w:t>
    </w:r>
    <w:r w:rsidRPr="00CB510D">
      <w:rPr>
        <w:sz w:val="22"/>
        <w:szCs w:val="20"/>
      </w:rPr>
      <w:fldChar w:fldCharType="end"/>
    </w:r>
  </w:p>
  <w:p w:rsidR="002472FE" w:rsidRDefault="002472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83E" w:rsidRDefault="00F9583E">
      <w:r>
        <w:separator/>
      </w:r>
    </w:p>
  </w:footnote>
  <w:footnote w:type="continuationSeparator" w:id="0">
    <w:p w:rsidR="00F9583E" w:rsidRDefault="00F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FE" w:rsidRPr="002A0852" w:rsidRDefault="00E257AA" w:rsidP="002A0852">
    <w:pPr>
      <w:pStyle w:val="Header"/>
      <w:ind w:left="-142"/>
    </w:pPr>
    <w:r>
      <w:rPr>
        <w:noProof/>
      </w:rPr>
      <mc:AlternateContent>
        <mc:Choice Requires="wpc">
          <w:drawing>
            <wp:inline distT="0" distB="0" distL="0" distR="0">
              <wp:extent cx="5687695" cy="355600"/>
              <wp:effectExtent l="0" t="0" r="0" b="0"/>
              <wp:docPr id="12" name="Canva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7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23802" y="31700"/>
                          <a:ext cx="5405190" cy="2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2FE" w:rsidRPr="00F4017A" w:rsidRDefault="002472FE" w:rsidP="00867D85">
                            <w:pPr>
                              <w:spacing w:before="0"/>
                            </w:pPr>
                            <w:r>
                              <w:t>Karakteristike vektrona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  <wps:wsp>
                      <wps:cNvPr id="9" name="AutoShape 11"/>
                      <wps:cNvCnPr>
                        <a:cxnSpLocks noChangeShapeType="1"/>
                      </wps:cNvCnPr>
                      <wps:spPr bwMode="auto">
                        <a:xfrm>
                          <a:off x="111102" y="257100"/>
                          <a:ext cx="5417890" cy="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12"/>
                      <wps:cNvCnPr>
                        <a:cxnSpLocks noChangeShapeType="1"/>
                      </wps:cNvCnPr>
                      <wps:spPr bwMode="auto">
                        <a:xfrm>
                          <a:off x="111102" y="282500"/>
                          <a:ext cx="5417890" cy="3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Canvas 9" o:spid="_x0000_s1026" editas="canvas" style="width:447.85pt;height:28pt;mso-position-horizontal-relative:char;mso-position-vertical-relative:line" coordsize="5687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6876;height:3556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1238;top:317;width:54051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ZI8IA&#10;AADaAAAADwAAAGRycy9kb3ducmV2LnhtbESPQWsCMRSE7wX/Q3iCt5oo0pXVKFIoeBHptr0/Ns/N&#10;upuXdRN17a9vCoUeh5n5hllvB9eKG/Wh9qxhNlUgiEtvaq40fH68PS9BhIhssPVMGh4UYLsZPa0x&#10;N/7O73QrYiUShEOOGmyMXS5lKC05DFPfESfv5HuHMcm+kqbHe4K7Vs6VepEOa04LFjt6tVQ2xdVp&#10;qM/q+7A/LhqrGsrQX4qvbPfQejIedisQkYb4H/5r742GDH6vpBs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0hkjwgAAANoAAAAPAAAAAAAAAAAAAAAAAJgCAABkcnMvZG93&#10;bnJldi54bWxQSwUGAAAAAAQABAD1AAAAhwMAAAAA&#10;" stroked="f">
                <v:textbox inset="0">
                  <w:txbxContent>
                    <w:p w:rsidR="002472FE" w:rsidRPr="00F4017A" w:rsidRDefault="002472FE" w:rsidP="00867D85">
                      <w:pPr>
                        <w:spacing w:before="0"/>
                      </w:pPr>
                      <w:r>
                        <w:t>Karakteristike vektrona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9" type="#_x0000_t32" style="position:absolute;left:1111;top:2571;width:54178;height: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KrycIAAADaAAAADwAAAGRycy9kb3ducmV2LnhtbESPT2sCMRTE70K/Q3gFL1Kz9iB2a5Ri&#10;sehR7dLrY/P2D928LEl2Xf30RhA8DjPzG2a5HkwjenK+tqxgNk1AEOdW11wq+D1t3xYgfEDW2Fgm&#10;BRfysF69jJaYanvmA/XHUIoIYZ+igiqENpXS5xUZ9FPbEkevsM5giNKVUjs8R7hp5HuSzKXBmuNC&#10;hS1tKsr/j51RUJi5/8m66x6/+8J0f1k92buNUuPX4esTRKAhPMOP9k4r+ID7lXgD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KrycIAAADaAAAADwAAAAAAAAAAAAAA&#10;AAChAgAAZHJzL2Rvd25yZXYueG1sUEsFBgAAAAAEAAQA+QAAAJADAAAAAA==&#10;" strokecolor="#5a5a5a"/>
              <v:shape id="AutoShape 12" o:spid="_x0000_s1030" type="#_x0000_t32" style="position:absolute;left:1111;top:2825;width:54178;height: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J/kcQAAADbAAAADwAAAGRycy9kb3ducmV2LnhtbESPQW/CMAyF70j8h8iTdoN0PYypIyA0&#10;CQ3BCQri6jVeW7VxuiZA+ff4gLSbrff83uf5cnCtulIfas8G3qYJKOLC25pLA8d8PfkAFSKyxdYz&#10;GbhTgOViPJpjZv2N93Q9xFJJCIcMDVQxdpnWoajIYZj6jli0X987jLL2pbY93iTctTpNknftsGZp&#10;qLCjr4qK5nBxBupt2pSz7/O92dlUb3Y/+Wn1lxvz+jKsPkFFGuK/+Xm9sYIv9PKLDK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cn+RxAAAANsAAAAPAAAAAAAAAAAA&#10;AAAAAKECAABkcnMvZG93bnJldi54bWxQSwUGAAAAAAQABAD5AAAAkgMAAAAA&#10;" strokecolor="#5a5a5a" strokeweight="1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hybridMultilevel"/>
    <w:tmpl w:val="38044E4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null="1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abstractNum w:abstractNumId="1" w15:restartNumberingAfterBreak="0">
    <w:nsid w:val="07AE430B"/>
    <w:multiLevelType w:val="hybridMultilevel"/>
    <w:tmpl w:val="58A29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0308"/>
    <w:multiLevelType w:val="hybridMultilevel"/>
    <w:tmpl w:val="FA6A7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2ECB"/>
    <w:multiLevelType w:val="hybridMultilevel"/>
    <w:tmpl w:val="A75CF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F6A6E"/>
    <w:multiLevelType w:val="multilevel"/>
    <w:tmpl w:val="32CC1BB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BBA2E57"/>
    <w:multiLevelType w:val="hybridMultilevel"/>
    <w:tmpl w:val="350E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6667A">
      <w:numFmt w:val="bullet"/>
      <w:lvlText w:val="–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9627B"/>
    <w:multiLevelType w:val="hybridMultilevel"/>
    <w:tmpl w:val="A17239FE"/>
    <w:lvl w:ilvl="0" w:tplc="9B1637E4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65C24"/>
    <w:multiLevelType w:val="hybridMultilevel"/>
    <w:tmpl w:val="33BC3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4670A"/>
    <w:multiLevelType w:val="hybridMultilevel"/>
    <w:tmpl w:val="8FEA9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327C4"/>
    <w:multiLevelType w:val="hybridMultilevel"/>
    <w:tmpl w:val="17EC1510"/>
    <w:lvl w:ilvl="0" w:tplc="3496A98C">
      <w:start w:val="1"/>
      <w:numFmt w:val="bullet"/>
      <w:pStyle w:val="BodyText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DA267B8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7373D"/>
    <w:multiLevelType w:val="hybridMultilevel"/>
    <w:tmpl w:val="E5CA3898"/>
    <w:lvl w:ilvl="0" w:tplc="7F94AD7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7767C"/>
    <w:multiLevelType w:val="hybridMultilevel"/>
    <w:tmpl w:val="83748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hideSpelling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33"/>
    <w:rsid w:val="00000020"/>
    <w:rsid w:val="00002CD3"/>
    <w:rsid w:val="00005231"/>
    <w:rsid w:val="00010C40"/>
    <w:rsid w:val="000147F5"/>
    <w:rsid w:val="00016BAC"/>
    <w:rsid w:val="000175EC"/>
    <w:rsid w:val="0002215D"/>
    <w:rsid w:val="00033D19"/>
    <w:rsid w:val="000357B2"/>
    <w:rsid w:val="00037F74"/>
    <w:rsid w:val="000402D2"/>
    <w:rsid w:val="000443B5"/>
    <w:rsid w:val="00051AED"/>
    <w:rsid w:val="00051B23"/>
    <w:rsid w:val="000538C6"/>
    <w:rsid w:val="0005460B"/>
    <w:rsid w:val="00060EF8"/>
    <w:rsid w:val="00061AC1"/>
    <w:rsid w:val="00061C6F"/>
    <w:rsid w:val="000646B2"/>
    <w:rsid w:val="0006643E"/>
    <w:rsid w:val="00071479"/>
    <w:rsid w:val="000717B7"/>
    <w:rsid w:val="00075D54"/>
    <w:rsid w:val="000765A1"/>
    <w:rsid w:val="00082046"/>
    <w:rsid w:val="000820A9"/>
    <w:rsid w:val="00082623"/>
    <w:rsid w:val="00092584"/>
    <w:rsid w:val="00093E18"/>
    <w:rsid w:val="00094229"/>
    <w:rsid w:val="000942ED"/>
    <w:rsid w:val="00095A80"/>
    <w:rsid w:val="00096FF2"/>
    <w:rsid w:val="000A09C9"/>
    <w:rsid w:val="000A63F0"/>
    <w:rsid w:val="000B2FD7"/>
    <w:rsid w:val="000B5ED3"/>
    <w:rsid w:val="000C3B3B"/>
    <w:rsid w:val="000C6DA4"/>
    <w:rsid w:val="000C7613"/>
    <w:rsid w:val="000D36BF"/>
    <w:rsid w:val="000D5A4B"/>
    <w:rsid w:val="000D5DC0"/>
    <w:rsid w:val="000D7DC9"/>
    <w:rsid w:val="000E3978"/>
    <w:rsid w:val="000E5929"/>
    <w:rsid w:val="000E612F"/>
    <w:rsid w:val="000E6C5C"/>
    <w:rsid w:val="000F1ACE"/>
    <w:rsid w:val="000F4144"/>
    <w:rsid w:val="000F63C5"/>
    <w:rsid w:val="000F7203"/>
    <w:rsid w:val="00107E3F"/>
    <w:rsid w:val="0011066D"/>
    <w:rsid w:val="00110692"/>
    <w:rsid w:val="00120105"/>
    <w:rsid w:val="001224D6"/>
    <w:rsid w:val="0012385F"/>
    <w:rsid w:val="001240CC"/>
    <w:rsid w:val="001266ED"/>
    <w:rsid w:val="0014193D"/>
    <w:rsid w:val="00141F2E"/>
    <w:rsid w:val="00150403"/>
    <w:rsid w:val="00152A4A"/>
    <w:rsid w:val="001548FD"/>
    <w:rsid w:val="001618FD"/>
    <w:rsid w:val="00163D35"/>
    <w:rsid w:val="00166423"/>
    <w:rsid w:val="00173B40"/>
    <w:rsid w:val="00176BF9"/>
    <w:rsid w:val="0017735C"/>
    <w:rsid w:val="00180CB8"/>
    <w:rsid w:val="001834A3"/>
    <w:rsid w:val="00185608"/>
    <w:rsid w:val="001914C2"/>
    <w:rsid w:val="001932C6"/>
    <w:rsid w:val="001A29B5"/>
    <w:rsid w:val="001A4E28"/>
    <w:rsid w:val="001C289E"/>
    <w:rsid w:val="001C6811"/>
    <w:rsid w:val="001D0737"/>
    <w:rsid w:val="001D0C2C"/>
    <w:rsid w:val="001D1484"/>
    <w:rsid w:val="001D37E9"/>
    <w:rsid w:val="001D528F"/>
    <w:rsid w:val="001D5D99"/>
    <w:rsid w:val="001E1C46"/>
    <w:rsid w:val="001E36F2"/>
    <w:rsid w:val="00201FE7"/>
    <w:rsid w:val="002060DE"/>
    <w:rsid w:val="00206327"/>
    <w:rsid w:val="0021074A"/>
    <w:rsid w:val="00213F4F"/>
    <w:rsid w:val="00220E41"/>
    <w:rsid w:val="00221081"/>
    <w:rsid w:val="00221D30"/>
    <w:rsid w:val="00226A89"/>
    <w:rsid w:val="00226DA2"/>
    <w:rsid w:val="00232B4A"/>
    <w:rsid w:val="00240BD7"/>
    <w:rsid w:val="00243717"/>
    <w:rsid w:val="00244966"/>
    <w:rsid w:val="002460BF"/>
    <w:rsid w:val="00246620"/>
    <w:rsid w:val="002472FE"/>
    <w:rsid w:val="00252B6F"/>
    <w:rsid w:val="00252EAC"/>
    <w:rsid w:val="002555C4"/>
    <w:rsid w:val="002621EA"/>
    <w:rsid w:val="002623C1"/>
    <w:rsid w:val="00277046"/>
    <w:rsid w:val="00280223"/>
    <w:rsid w:val="00287BE3"/>
    <w:rsid w:val="002916C3"/>
    <w:rsid w:val="00297219"/>
    <w:rsid w:val="002A0852"/>
    <w:rsid w:val="002A1A0E"/>
    <w:rsid w:val="002A769C"/>
    <w:rsid w:val="002B4812"/>
    <w:rsid w:val="002C50AE"/>
    <w:rsid w:val="002C7B86"/>
    <w:rsid w:val="002C7C7A"/>
    <w:rsid w:val="002D2279"/>
    <w:rsid w:val="002D24AC"/>
    <w:rsid w:val="002D296B"/>
    <w:rsid w:val="002E4835"/>
    <w:rsid w:val="002E5FC8"/>
    <w:rsid w:val="002E720B"/>
    <w:rsid w:val="002F16F7"/>
    <w:rsid w:val="002F6866"/>
    <w:rsid w:val="00305392"/>
    <w:rsid w:val="00312191"/>
    <w:rsid w:val="00312198"/>
    <w:rsid w:val="00314973"/>
    <w:rsid w:val="00322C57"/>
    <w:rsid w:val="00327D1D"/>
    <w:rsid w:val="0033171D"/>
    <w:rsid w:val="00334751"/>
    <w:rsid w:val="00340601"/>
    <w:rsid w:val="00343073"/>
    <w:rsid w:val="00343EA2"/>
    <w:rsid w:val="00364EBD"/>
    <w:rsid w:val="0036696F"/>
    <w:rsid w:val="00370717"/>
    <w:rsid w:val="003831C7"/>
    <w:rsid w:val="00383E51"/>
    <w:rsid w:val="00390AD2"/>
    <w:rsid w:val="003937E9"/>
    <w:rsid w:val="0039583D"/>
    <w:rsid w:val="00395D46"/>
    <w:rsid w:val="003A244A"/>
    <w:rsid w:val="003B0876"/>
    <w:rsid w:val="003B706C"/>
    <w:rsid w:val="003C0DD1"/>
    <w:rsid w:val="003C36D7"/>
    <w:rsid w:val="003C53A4"/>
    <w:rsid w:val="003C66C5"/>
    <w:rsid w:val="003C7943"/>
    <w:rsid w:val="003D4952"/>
    <w:rsid w:val="003D6671"/>
    <w:rsid w:val="003E0668"/>
    <w:rsid w:val="003E1A6B"/>
    <w:rsid w:val="003F3F97"/>
    <w:rsid w:val="003F49E1"/>
    <w:rsid w:val="004009DD"/>
    <w:rsid w:val="00403263"/>
    <w:rsid w:val="00404158"/>
    <w:rsid w:val="00404F81"/>
    <w:rsid w:val="00410E90"/>
    <w:rsid w:val="00414BFB"/>
    <w:rsid w:val="0042015B"/>
    <w:rsid w:val="00421904"/>
    <w:rsid w:val="00424396"/>
    <w:rsid w:val="004274B4"/>
    <w:rsid w:val="00434AB6"/>
    <w:rsid w:val="00444422"/>
    <w:rsid w:val="00452519"/>
    <w:rsid w:val="00453F0A"/>
    <w:rsid w:val="00456D0B"/>
    <w:rsid w:val="004579C6"/>
    <w:rsid w:val="00463C75"/>
    <w:rsid w:val="0046523E"/>
    <w:rsid w:val="00465927"/>
    <w:rsid w:val="00473349"/>
    <w:rsid w:val="00474990"/>
    <w:rsid w:val="00474D66"/>
    <w:rsid w:val="00483C7F"/>
    <w:rsid w:val="004849A3"/>
    <w:rsid w:val="004927EB"/>
    <w:rsid w:val="00495C26"/>
    <w:rsid w:val="004A07CE"/>
    <w:rsid w:val="004A09B5"/>
    <w:rsid w:val="004A1DB0"/>
    <w:rsid w:val="004A36B0"/>
    <w:rsid w:val="004A61DC"/>
    <w:rsid w:val="004C0A63"/>
    <w:rsid w:val="004C2BA7"/>
    <w:rsid w:val="004D2EC0"/>
    <w:rsid w:val="004D30F3"/>
    <w:rsid w:val="004D5434"/>
    <w:rsid w:val="004D69FE"/>
    <w:rsid w:val="004E1645"/>
    <w:rsid w:val="004E29EA"/>
    <w:rsid w:val="004F0A59"/>
    <w:rsid w:val="004F4453"/>
    <w:rsid w:val="004F7A49"/>
    <w:rsid w:val="0050395B"/>
    <w:rsid w:val="005063EE"/>
    <w:rsid w:val="00513D5F"/>
    <w:rsid w:val="005141F1"/>
    <w:rsid w:val="00515723"/>
    <w:rsid w:val="005164F0"/>
    <w:rsid w:val="00516622"/>
    <w:rsid w:val="00523147"/>
    <w:rsid w:val="00523172"/>
    <w:rsid w:val="005242BA"/>
    <w:rsid w:val="0052624F"/>
    <w:rsid w:val="00526BF7"/>
    <w:rsid w:val="00536673"/>
    <w:rsid w:val="0054049A"/>
    <w:rsid w:val="00540A99"/>
    <w:rsid w:val="005454B7"/>
    <w:rsid w:val="00551A3B"/>
    <w:rsid w:val="00552B25"/>
    <w:rsid w:val="00554AF2"/>
    <w:rsid w:val="0056177C"/>
    <w:rsid w:val="00564129"/>
    <w:rsid w:val="005703B7"/>
    <w:rsid w:val="0057259C"/>
    <w:rsid w:val="00580DFD"/>
    <w:rsid w:val="00583427"/>
    <w:rsid w:val="00583C21"/>
    <w:rsid w:val="005903C9"/>
    <w:rsid w:val="00594666"/>
    <w:rsid w:val="005A04B8"/>
    <w:rsid w:val="005A0658"/>
    <w:rsid w:val="005A1053"/>
    <w:rsid w:val="005A215E"/>
    <w:rsid w:val="005B027A"/>
    <w:rsid w:val="005B18DC"/>
    <w:rsid w:val="005B64B1"/>
    <w:rsid w:val="005B6E41"/>
    <w:rsid w:val="005C2D81"/>
    <w:rsid w:val="005C7B4F"/>
    <w:rsid w:val="005D0231"/>
    <w:rsid w:val="005D10AE"/>
    <w:rsid w:val="005D1D90"/>
    <w:rsid w:val="005E12E2"/>
    <w:rsid w:val="005E155D"/>
    <w:rsid w:val="005E2EC7"/>
    <w:rsid w:val="005F2F08"/>
    <w:rsid w:val="005F443E"/>
    <w:rsid w:val="006019A6"/>
    <w:rsid w:val="00603DAF"/>
    <w:rsid w:val="00611EA4"/>
    <w:rsid w:val="006203CF"/>
    <w:rsid w:val="0062431F"/>
    <w:rsid w:val="00624F2F"/>
    <w:rsid w:val="00625AA7"/>
    <w:rsid w:val="00630CC7"/>
    <w:rsid w:val="00640660"/>
    <w:rsid w:val="00642207"/>
    <w:rsid w:val="00650C7A"/>
    <w:rsid w:val="006525C8"/>
    <w:rsid w:val="00657C18"/>
    <w:rsid w:val="00666622"/>
    <w:rsid w:val="006669C3"/>
    <w:rsid w:val="00675830"/>
    <w:rsid w:val="00677032"/>
    <w:rsid w:val="006777A7"/>
    <w:rsid w:val="006815F8"/>
    <w:rsid w:val="0068229C"/>
    <w:rsid w:val="0068473E"/>
    <w:rsid w:val="006868CE"/>
    <w:rsid w:val="00687266"/>
    <w:rsid w:val="00695E6A"/>
    <w:rsid w:val="006A135F"/>
    <w:rsid w:val="006A415D"/>
    <w:rsid w:val="006A7009"/>
    <w:rsid w:val="006A763C"/>
    <w:rsid w:val="006A7A95"/>
    <w:rsid w:val="006B12EB"/>
    <w:rsid w:val="006B371D"/>
    <w:rsid w:val="006B689C"/>
    <w:rsid w:val="006C08D1"/>
    <w:rsid w:val="006C1136"/>
    <w:rsid w:val="006C3791"/>
    <w:rsid w:val="006C5054"/>
    <w:rsid w:val="006D603E"/>
    <w:rsid w:val="006E23CD"/>
    <w:rsid w:val="006F2F98"/>
    <w:rsid w:val="006F4171"/>
    <w:rsid w:val="006F7B7A"/>
    <w:rsid w:val="00705B21"/>
    <w:rsid w:val="00705CC4"/>
    <w:rsid w:val="00705D89"/>
    <w:rsid w:val="0070798A"/>
    <w:rsid w:val="00711C0D"/>
    <w:rsid w:val="00714D05"/>
    <w:rsid w:val="0072051A"/>
    <w:rsid w:val="0072242E"/>
    <w:rsid w:val="00726437"/>
    <w:rsid w:val="00730F14"/>
    <w:rsid w:val="00733444"/>
    <w:rsid w:val="007353CF"/>
    <w:rsid w:val="007356E3"/>
    <w:rsid w:val="00737FFB"/>
    <w:rsid w:val="00743D0A"/>
    <w:rsid w:val="00745D7B"/>
    <w:rsid w:val="0075028C"/>
    <w:rsid w:val="00750A45"/>
    <w:rsid w:val="00763DE1"/>
    <w:rsid w:val="00764FA3"/>
    <w:rsid w:val="00766567"/>
    <w:rsid w:val="007720B1"/>
    <w:rsid w:val="00775840"/>
    <w:rsid w:val="0078056B"/>
    <w:rsid w:val="00780D41"/>
    <w:rsid w:val="0078239B"/>
    <w:rsid w:val="00784016"/>
    <w:rsid w:val="007929ED"/>
    <w:rsid w:val="0079447C"/>
    <w:rsid w:val="007A1257"/>
    <w:rsid w:val="007A2804"/>
    <w:rsid w:val="007A715C"/>
    <w:rsid w:val="007B3507"/>
    <w:rsid w:val="007B78AC"/>
    <w:rsid w:val="007B7E50"/>
    <w:rsid w:val="007C1D3A"/>
    <w:rsid w:val="007C36DB"/>
    <w:rsid w:val="007C3E23"/>
    <w:rsid w:val="007C5764"/>
    <w:rsid w:val="007D4BFA"/>
    <w:rsid w:val="007D6868"/>
    <w:rsid w:val="007D6CE4"/>
    <w:rsid w:val="007E225E"/>
    <w:rsid w:val="007E2BC4"/>
    <w:rsid w:val="007E2D0E"/>
    <w:rsid w:val="007E3812"/>
    <w:rsid w:val="007E6364"/>
    <w:rsid w:val="007F3D8D"/>
    <w:rsid w:val="007F6F79"/>
    <w:rsid w:val="00804DC1"/>
    <w:rsid w:val="00805B3B"/>
    <w:rsid w:val="00805E54"/>
    <w:rsid w:val="008066A0"/>
    <w:rsid w:val="0081446E"/>
    <w:rsid w:val="008155B8"/>
    <w:rsid w:val="0082057E"/>
    <w:rsid w:val="00823148"/>
    <w:rsid w:val="00833E67"/>
    <w:rsid w:val="00843F07"/>
    <w:rsid w:val="00844227"/>
    <w:rsid w:val="00850D13"/>
    <w:rsid w:val="00857AEF"/>
    <w:rsid w:val="00862B2A"/>
    <w:rsid w:val="00863A0E"/>
    <w:rsid w:val="00866E34"/>
    <w:rsid w:val="00866F33"/>
    <w:rsid w:val="00867D85"/>
    <w:rsid w:val="00872384"/>
    <w:rsid w:val="008774C0"/>
    <w:rsid w:val="008907A4"/>
    <w:rsid w:val="008922EE"/>
    <w:rsid w:val="008A1052"/>
    <w:rsid w:val="008A167B"/>
    <w:rsid w:val="008A20FB"/>
    <w:rsid w:val="008A6C1C"/>
    <w:rsid w:val="008B1B7F"/>
    <w:rsid w:val="008B20CA"/>
    <w:rsid w:val="008B4D61"/>
    <w:rsid w:val="008B4F01"/>
    <w:rsid w:val="008B5C8F"/>
    <w:rsid w:val="008C003B"/>
    <w:rsid w:val="008C2CB4"/>
    <w:rsid w:val="008C421E"/>
    <w:rsid w:val="008C4C06"/>
    <w:rsid w:val="008C629B"/>
    <w:rsid w:val="008C7882"/>
    <w:rsid w:val="008E3A36"/>
    <w:rsid w:val="008E51B8"/>
    <w:rsid w:val="008E6567"/>
    <w:rsid w:val="008F2650"/>
    <w:rsid w:val="008F7D5A"/>
    <w:rsid w:val="008F7F7E"/>
    <w:rsid w:val="009015D2"/>
    <w:rsid w:val="009061FA"/>
    <w:rsid w:val="00912C41"/>
    <w:rsid w:val="00931553"/>
    <w:rsid w:val="009343DF"/>
    <w:rsid w:val="00934A82"/>
    <w:rsid w:val="009435AB"/>
    <w:rsid w:val="0094397E"/>
    <w:rsid w:val="00947054"/>
    <w:rsid w:val="00951866"/>
    <w:rsid w:val="00951B5E"/>
    <w:rsid w:val="00953049"/>
    <w:rsid w:val="00954B4B"/>
    <w:rsid w:val="009561A8"/>
    <w:rsid w:val="00957D5F"/>
    <w:rsid w:val="00960686"/>
    <w:rsid w:val="0096428E"/>
    <w:rsid w:val="009724EF"/>
    <w:rsid w:val="00973C15"/>
    <w:rsid w:val="00975258"/>
    <w:rsid w:val="0097627E"/>
    <w:rsid w:val="009762C5"/>
    <w:rsid w:val="00980546"/>
    <w:rsid w:val="00980BD1"/>
    <w:rsid w:val="009819CA"/>
    <w:rsid w:val="009827E8"/>
    <w:rsid w:val="00987CEC"/>
    <w:rsid w:val="0099539A"/>
    <w:rsid w:val="00996879"/>
    <w:rsid w:val="009C0155"/>
    <w:rsid w:val="009C30EE"/>
    <w:rsid w:val="009D137A"/>
    <w:rsid w:val="009E4A4B"/>
    <w:rsid w:val="009E6F98"/>
    <w:rsid w:val="009F2022"/>
    <w:rsid w:val="009F6C04"/>
    <w:rsid w:val="00A01F96"/>
    <w:rsid w:val="00A04E53"/>
    <w:rsid w:val="00A1204B"/>
    <w:rsid w:val="00A13A76"/>
    <w:rsid w:val="00A14375"/>
    <w:rsid w:val="00A21EF8"/>
    <w:rsid w:val="00A27A7D"/>
    <w:rsid w:val="00A33B48"/>
    <w:rsid w:val="00A34960"/>
    <w:rsid w:val="00A36CC8"/>
    <w:rsid w:val="00A47499"/>
    <w:rsid w:val="00A56A94"/>
    <w:rsid w:val="00A5796B"/>
    <w:rsid w:val="00A64B2D"/>
    <w:rsid w:val="00A70F5B"/>
    <w:rsid w:val="00A71170"/>
    <w:rsid w:val="00A77B8B"/>
    <w:rsid w:val="00A80166"/>
    <w:rsid w:val="00A8683E"/>
    <w:rsid w:val="00A936C5"/>
    <w:rsid w:val="00A947DA"/>
    <w:rsid w:val="00A97040"/>
    <w:rsid w:val="00AB5ABD"/>
    <w:rsid w:val="00AB6E95"/>
    <w:rsid w:val="00AC37ED"/>
    <w:rsid w:val="00AC57DB"/>
    <w:rsid w:val="00AD0957"/>
    <w:rsid w:val="00AD0F52"/>
    <w:rsid w:val="00AD3E07"/>
    <w:rsid w:val="00AD6AA7"/>
    <w:rsid w:val="00AE6663"/>
    <w:rsid w:val="00AF0ED7"/>
    <w:rsid w:val="00AF39A2"/>
    <w:rsid w:val="00AF4B6E"/>
    <w:rsid w:val="00B01506"/>
    <w:rsid w:val="00B01AEE"/>
    <w:rsid w:val="00B06318"/>
    <w:rsid w:val="00B063CB"/>
    <w:rsid w:val="00B252DA"/>
    <w:rsid w:val="00B260B7"/>
    <w:rsid w:val="00B32395"/>
    <w:rsid w:val="00B35EE7"/>
    <w:rsid w:val="00B430AC"/>
    <w:rsid w:val="00B44E38"/>
    <w:rsid w:val="00B51124"/>
    <w:rsid w:val="00B536F5"/>
    <w:rsid w:val="00B53AB6"/>
    <w:rsid w:val="00B5752C"/>
    <w:rsid w:val="00B62669"/>
    <w:rsid w:val="00B6423D"/>
    <w:rsid w:val="00B65489"/>
    <w:rsid w:val="00B670F4"/>
    <w:rsid w:val="00B67A46"/>
    <w:rsid w:val="00B72758"/>
    <w:rsid w:val="00B73AB7"/>
    <w:rsid w:val="00B75848"/>
    <w:rsid w:val="00B82399"/>
    <w:rsid w:val="00B920F0"/>
    <w:rsid w:val="00BA1859"/>
    <w:rsid w:val="00BA2518"/>
    <w:rsid w:val="00BA2C8D"/>
    <w:rsid w:val="00BA6274"/>
    <w:rsid w:val="00BA6A30"/>
    <w:rsid w:val="00BB0BAA"/>
    <w:rsid w:val="00BC1BBC"/>
    <w:rsid w:val="00BC4AD4"/>
    <w:rsid w:val="00BC6944"/>
    <w:rsid w:val="00BD0327"/>
    <w:rsid w:val="00BD0B55"/>
    <w:rsid w:val="00BD3C0F"/>
    <w:rsid w:val="00BD5651"/>
    <w:rsid w:val="00BE7D4C"/>
    <w:rsid w:val="00BF088F"/>
    <w:rsid w:val="00BF5A4E"/>
    <w:rsid w:val="00BF7855"/>
    <w:rsid w:val="00BF7FBC"/>
    <w:rsid w:val="00C034EA"/>
    <w:rsid w:val="00C0647A"/>
    <w:rsid w:val="00C11EAB"/>
    <w:rsid w:val="00C13808"/>
    <w:rsid w:val="00C2095C"/>
    <w:rsid w:val="00C22310"/>
    <w:rsid w:val="00C249ED"/>
    <w:rsid w:val="00C264BD"/>
    <w:rsid w:val="00C26531"/>
    <w:rsid w:val="00C338BC"/>
    <w:rsid w:val="00C41C50"/>
    <w:rsid w:val="00C43C29"/>
    <w:rsid w:val="00C46681"/>
    <w:rsid w:val="00C50FEA"/>
    <w:rsid w:val="00C51110"/>
    <w:rsid w:val="00C55517"/>
    <w:rsid w:val="00C61C48"/>
    <w:rsid w:val="00C61CB4"/>
    <w:rsid w:val="00C65388"/>
    <w:rsid w:val="00C656E7"/>
    <w:rsid w:val="00C71A13"/>
    <w:rsid w:val="00C71F15"/>
    <w:rsid w:val="00C738A2"/>
    <w:rsid w:val="00C758F1"/>
    <w:rsid w:val="00C773C5"/>
    <w:rsid w:val="00C812A9"/>
    <w:rsid w:val="00C9301E"/>
    <w:rsid w:val="00CA03CA"/>
    <w:rsid w:val="00CA1667"/>
    <w:rsid w:val="00CA2BC4"/>
    <w:rsid w:val="00CA4DD8"/>
    <w:rsid w:val="00CA54D2"/>
    <w:rsid w:val="00CA5E3F"/>
    <w:rsid w:val="00CB207F"/>
    <w:rsid w:val="00CB510D"/>
    <w:rsid w:val="00CB657E"/>
    <w:rsid w:val="00CB7B81"/>
    <w:rsid w:val="00CC1078"/>
    <w:rsid w:val="00CC46FC"/>
    <w:rsid w:val="00CD135A"/>
    <w:rsid w:val="00CD64AB"/>
    <w:rsid w:val="00CE2C23"/>
    <w:rsid w:val="00CE450D"/>
    <w:rsid w:val="00CE4705"/>
    <w:rsid w:val="00CE5359"/>
    <w:rsid w:val="00CE7B68"/>
    <w:rsid w:val="00CF4749"/>
    <w:rsid w:val="00CF61F0"/>
    <w:rsid w:val="00D01D6D"/>
    <w:rsid w:val="00D05359"/>
    <w:rsid w:val="00D11504"/>
    <w:rsid w:val="00D12184"/>
    <w:rsid w:val="00D14FDE"/>
    <w:rsid w:val="00D20917"/>
    <w:rsid w:val="00D278F2"/>
    <w:rsid w:val="00D32303"/>
    <w:rsid w:val="00D37030"/>
    <w:rsid w:val="00D41DCC"/>
    <w:rsid w:val="00D43784"/>
    <w:rsid w:val="00D518EF"/>
    <w:rsid w:val="00D545F3"/>
    <w:rsid w:val="00D55F2F"/>
    <w:rsid w:val="00D57A70"/>
    <w:rsid w:val="00D6086D"/>
    <w:rsid w:val="00D60EF0"/>
    <w:rsid w:val="00D62545"/>
    <w:rsid w:val="00D65583"/>
    <w:rsid w:val="00D663BF"/>
    <w:rsid w:val="00D66A42"/>
    <w:rsid w:val="00D676D2"/>
    <w:rsid w:val="00D71C6D"/>
    <w:rsid w:val="00D8064E"/>
    <w:rsid w:val="00D811C0"/>
    <w:rsid w:val="00D86453"/>
    <w:rsid w:val="00D87B09"/>
    <w:rsid w:val="00D91AA8"/>
    <w:rsid w:val="00D92B09"/>
    <w:rsid w:val="00D96863"/>
    <w:rsid w:val="00D96A14"/>
    <w:rsid w:val="00DA29A3"/>
    <w:rsid w:val="00DA397C"/>
    <w:rsid w:val="00DB0F29"/>
    <w:rsid w:val="00DB55D5"/>
    <w:rsid w:val="00DB6405"/>
    <w:rsid w:val="00DC0E75"/>
    <w:rsid w:val="00DC2A5B"/>
    <w:rsid w:val="00DC3E00"/>
    <w:rsid w:val="00DC4FE0"/>
    <w:rsid w:val="00DD04FB"/>
    <w:rsid w:val="00DD2E95"/>
    <w:rsid w:val="00DD6C69"/>
    <w:rsid w:val="00DD74D4"/>
    <w:rsid w:val="00DE23E7"/>
    <w:rsid w:val="00DE2434"/>
    <w:rsid w:val="00DE4938"/>
    <w:rsid w:val="00DE71BB"/>
    <w:rsid w:val="00DE7FF4"/>
    <w:rsid w:val="00DF1E8B"/>
    <w:rsid w:val="00E01323"/>
    <w:rsid w:val="00E033B6"/>
    <w:rsid w:val="00E057B9"/>
    <w:rsid w:val="00E07451"/>
    <w:rsid w:val="00E1541E"/>
    <w:rsid w:val="00E17E26"/>
    <w:rsid w:val="00E2150E"/>
    <w:rsid w:val="00E257AA"/>
    <w:rsid w:val="00E26ADD"/>
    <w:rsid w:val="00E2776B"/>
    <w:rsid w:val="00E305B2"/>
    <w:rsid w:val="00E30B71"/>
    <w:rsid w:val="00E365E4"/>
    <w:rsid w:val="00E407B6"/>
    <w:rsid w:val="00E41000"/>
    <w:rsid w:val="00E420D8"/>
    <w:rsid w:val="00E4594B"/>
    <w:rsid w:val="00E53B97"/>
    <w:rsid w:val="00E54130"/>
    <w:rsid w:val="00E55E00"/>
    <w:rsid w:val="00E62157"/>
    <w:rsid w:val="00E62DB3"/>
    <w:rsid w:val="00E63B9F"/>
    <w:rsid w:val="00E6540A"/>
    <w:rsid w:val="00E70505"/>
    <w:rsid w:val="00E73371"/>
    <w:rsid w:val="00E74B52"/>
    <w:rsid w:val="00E76598"/>
    <w:rsid w:val="00E766E0"/>
    <w:rsid w:val="00E85460"/>
    <w:rsid w:val="00E87C1B"/>
    <w:rsid w:val="00E90FFD"/>
    <w:rsid w:val="00E910BB"/>
    <w:rsid w:val="00E9254A"/>
    <w:rsid w:val="00E9504C"/>
    <w:rsid w:val="00EA14D8"/>
    <w:rsid w:val="00EA3C35"/>
    <w:rsid w:val="00EA3E2D"/>
    <w:rsid w:val="00EA643D"/>
    <w:rsid w:val="00EB2236"/>
    <w:rsid w:val="00EB2FBC"/>
    <w:rsid w:val="00EB665C"/>
    <w:rsid w:val="00EC03D6"/>
    <w:rsid w:val="00EC1522"/>
    <w:rsid w:val="00EC16BF"/>
    <w:rsid w:val="00EC4AC1"/>
    <w:rsid w:val="00EC532D"/>
    <w:rsid w:val="00ED0C4D"/>
    <w:rsid w:val="00ED11C1"/>
    <w:rsid w:val="00ED3F50"/>
    <w:rsid w:val="00ED7E51"/>
    <w:rsid w:val="00EE01E5"/>
    <w:rsid w:val="00EE152B"/>
    <w:rsid w:val="00EE1AE3"/>
    <w:rsid w:val="00EE25DE"/>
    <w:rsid w:val="00EE50D4"/>
    <w:rsid w:val="00EE5744"/>
    <w:rsid w:val="00EE66C1"/>
    <w:rsid w:val="00EE7A18"/>
    <w:rsid w:val="00EF4565"/>
    <w:rsid w:val="00EF77D1"/>
    <w:rsid w:val="00F04EFA"/>
    <w:rsid w:val="00F05585"/>
    <w:rsid w:val="00F068FF"/>
    <w:rsid w:val="00F07BBA"/>
    <w:rsid w:val="00F114C9"/>
    <w:rsid w:val="00F16775"/>
    <w:rsid w:val="00F2252F"/>
    <w:rsid w:val="00F2382E"/>
    <w:rsid w:val="00F3052A"/>
    <w:rsid w:val="00F31827"/>
    <w:rsid w:val="00F323C9"/>
    <w:rsid w:val="00F3570B"/>
    <w:rsid w:val="00F35E37"/>
    <w:rsid w:val="00F4017A"/>
    <w:rsid w:val="00F41C98"/>
    <w:rsid w:val="00F441CB"/>
    <w:rsid w:val="00F443A0"/>
    <w:rsid w:val="00F50400"/>
    <w:rsid w:val="00F514D8"/>
    <w:rsid w:val="00F51F01"/>
    <w:rsid w:val="00F55E40"/>
    <w:rsid w:val="00F578AB"/>
    <w:rsid w:val="00F603A5"/>
    <w:rsid w:val="00F627E4"/>
    <w:rsid w:val="00F64273"/>
    <w:rsid w:val="00F71E74"/>
    <w:rsid w:val="00F730F9"/>
    <w:rsid w:val="00F81F4B"/>
    <w:rsid w:val="00F86AB6"/>
    <w:rsid w:val="00F86CE0"/>
    <w:rsid w:val="00F93C2F"/>
    <w:rsid w:val="00F9583E"/>
    <w:rsid w:val="00FA325B"/>
    <w:rsid w:val="00FC18DB"/>
    <w:rsid w:val="00FC3A0B"/>
    <w:rsid w:val="00FC6F56"/>
    <w:rsid w:val="00FC7315"/>
    <w:rsid w:val="00FC781E"/>
    <w:rsid w:val="00FD144E"/>
    <w:rsid w:val="00FE1415"/>
    <w:rsid w:val="00FE23FD"/>
    <w:rsid w:val="00FF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14A323-A9B0-46DC-BE34-3DC2CC98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85"/>
    <w:pPr>
      <w:spacing w:before="120"/>
      <w:jc w:val="both"/>
    </w:pPr>
    <w:rPr>
      <w:rFonts w:ascii="Cambria" w:hAnsi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12F"/>
    <w:pPr>
      <w:keepNext/>
      <w:numPr>
        <w:numId w:val="2"/>
      </w:numPr>
      <w:spacing w:before="600" w:after="36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944"/>
    <w:pPr>
      <w:keepNext/>
      <w:numPr>
        <w:ilvl w:val="1"/>
        <w:numId w:val="2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198"/>
    <w:pPr>
      <w:keepNext/>
      <w:numPr>
        <w:ilvl w:val="2"/>
        <w:numId w:val="2"/>
      </w:numPr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198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198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198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198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198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198"/>
    <w:pPr>
      <w:numPr>
        <w:ilvl w:val="8"/>
        <w:numId w:val="2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ika">
    <w:name w:val="Slika"/>
    <w:basedOn w:val="Normal"/>
    <w:rsid w:val="00934A82"/>
    <w:pPr>
      <w:jc w:val="center"/>
    </w:pPr>
  </w:style>
  <w:style w:type="paragraph" w:customStyle="1" w:styleId="StyleBodyText2Arial14pt">
    <w:name w:val="Style Body Text 2 + Arial 14 pt"/>
    <w:basedOn w:val="BodyText2"/>
    <w:autoRedefine/>
    <w:rsid w:val="00C22310"/>
    <w:pPr>
      <w:tabs>
        <w:tab w:val="right" w:pos="6804"/>
      </w:tabs>
      <w:spacing w:after="0" w:line="320" w:lineRule="exact"/>
    </w:pPr>
    <w:rPr>
      <w:sz w:val="28"/>
      <w:szCs w:val="20"/>
    </w:rPr>
  </w:style>
  <w:style w:type="paragraph" w:styleId="BodyText2">
    <w:name w:val="Body Text 2"/>
    <w:basedOn w:val="Normal"/>
    <w:rsid w:val="00C22310"/>
    <w:pPr>
      <w:numPr>
        <w:numId w:val="1"/>
      </w:numPr>
      <w:spacing w:after="120" w:line="480" w:lineRule="auto"/>
    </w:pPr>
  </w:style>
  <w:style w:type="paragraph" w:customStyle="1" w:styleId="StyleBlueCentered">
    <w:name w:val="Style Blue Centered"/>
    <w:basedOn w:val="Normal"/>
    <w:rsid w:val="00B01506"/>
    <w:pPr>
      <w:jc w:val="center"/>
    </w:pPr>
  </w:style>
  <w:style w:type="paragraph" w:styleId="Header">
    <w:name w:val="header"/>
    <w:basedOn w:val="Normal"/>
    <w:link w:val="HeaderChar"/>
    <w:rsid w:val="005B18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B18D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18DC"/>
  </w:style>
  <w:style w:type="paragraph" w:styleId="NormalWeb">
    <w:name w:val="Normal (Web)"/>
    <w:basedOn w:val="Normal"/>
    <w:rsid w:val="005454B7"/>
    <w:pPr>
      <w:suppressAutoHyphens/>
      <w:spacing w:before="280" w:after="280"/>
      <w:jc w:val="left"/>
    </w:pPr>
    <w:rPr>
      <w:rFonts w:ascii="Times New Roman" w:hAnsi="Times New Roman"/>
      <w:lang w:eastAsia="ar-SA"/>
    </w:rPr>
  </w:style>
  <w:style w:type="character" w:styleId="Hyperlink">
    <w:name w:val="Hyperlink"/>
    <w:uiPriority w:val="99"/>
    <w:rsid w:val="00314973"/>
    <w:rPr>
      <w:color w:val="0000FF"/>
      <w:u w:val="single"/>
    </w:rPr>
  </w:style>
  <w:style w:type="paragraph" w:styleId="FootnoteText">
    <w:name w:val="footnote text"/>
    <w:basedOn w:val="Normal"/>
    <w:semiHidden/>
    <w:rsid w:val="00850D13"/>
    <w:rPr>
      <w:sz w:val="20"/>
      <w:szCs w:val="20"/>
    </w:rPr>
  </w:style>
  <w:style w:type="character" w:styleId="FootnoteReference">
    <w:name w:val="footnote reference"/>
    <w:semiHidden/>
    <w:rsid w:val="00850D13"/>
    <w:rPr>
      <w:vertAlign w:val="superscript"/>
    </w:rPr>
  </w:style>
  <w:style w:type="character" w:styleId="FollowedHyperlink">
    <w:name w:val="FollowedHyperlink"/>
    <w:rsid w:val="00CA5E3F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0E612F"/>
    <w:rPr>
      <w:rFonts w:ascii="Cambria" w:hAnsi="Cambria"/>
      <w:b/>
      <w:bCs/>
      <w:cap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2B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81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B4812"/>
    <w:rPr>
      <w:rFonts w:ascii="Cambria" w:hAnsi="Cambr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8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4812"/>
    <w:rPr>
      <w:rFonts w:ascii="Cambria" w:hAnsi="Cambr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81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481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BC6944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12198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312198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12198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12198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312198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12198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12198"/>
    <w:rPr>
      <w:rFonts w:ascii="Cambria" w:hAnsi="Cambria"/>
      <w:sz w:val="22"/>
      <w:szCs w:val="22"/>
    </w:rPr>
  </w:style>
  <w:style w:type="paragraph" w:customStyle="1" w:styleId="StyleHeading2LatinCambriaNotItalic">
    <w:name w:val="Style Heading 2 + (Latin) Cambria Not Italic"/>
    <w:basedOn w:val="Heading2"/>
    <w:autoRedefine/>
    <w:rsid w:val="00FF6854"/>
    <w:rPr>
      <w:i w:val="0"/>
      <w:iCs w:val="0"/>
    </w:rPr>
  </w:style>
  <w:style w:type="paragraph" w:customStyle="1" w:styleId="StyleHeading1Before42ptAfter12pt">
    <w:name w:val="Style Heading 1 + Before:  42 pt After:  12 pt"/>
    <w:basedOn w:val="Heading1"/>
    <w:autoRedefine/>
    <w:rsid w:val="000E612F"/>
    <w:pPr>
      <w:spacing w:before="840"/>
      <w:ind w:left="431" w:hanging="431"/>
    </w:pPr>
    <w:rPr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2A0852"/>
  </w:style>
  <w:style w:type="paragraph" w:styleId="TOC2">
    <w:name w:val="toc 2"/>
    <w:basedOn w:val="Normal"/>
    <w:next w:val="Normal"/>
    <w:autoRedefine/>
    <w:uiPriority w:val="39"/>
    <w:unhideWhenUsed/>
    <w:rsid w:val="002A0852"/>
    <w:pPr>
      <w:ind w:left="240"/>
    </w:pPr>
  </w:style>
  <w:style w:type="character" w:customStyle="1" w:styleId="FooterChar">
    <w:name w:val="Footer Char"/>
    <w:link w:val="Footer"/>
    <w:uiPriority w:val="99"/>
    <w:rsid w:val="002A0852"/>
    <w:rPr>
      <w:rFonts w:ascii="Cambria" w:hAnsi="Cambria"/>
      <w:sz w:val="24"/>
      <w:szCs w:val="24"/>
    </w:rPr>
  </w:style>
  <w:style w:type="character" w:customStyle="1" w:styleId="HeaderChar">
    <w:name w:val="Header Char"/>
    <w:link w:val="Header"/>
    <w:rsid w:val="002A0852"/>
    <w:rPr>
      <w:rFonts w:ascii="Cambria" w:hAnsi="Cambria"/>
      <w:sz w:val="24"/>
      <w:szCs w:val="24"/>
    </w:rPr>
  </w:style>
  <w:style w:type="character" w:customStyle="1" w:styleId="StyleHeadings10ptBold">
    <w:name w:val="Style +Headings 10 pt Bold"/>
    <w:rsid w:val="00867D85"/>
    <w:rPr>
      <w:rFonts w:ascii="Cambria" w:hAnsi="Cambria"/>
      <w:b/>
      <w:bCs/>
      <w:sz w:val="20"/>
    </w:rPr>
  </w:style>
  <w:style w:type="paragraph" w:styleId="ListParagraph">
    <w:name w:val="List Paragraph"/>
    <w:basedOn w:val="Normal"/>
    <w:uiPriority w:val="34"/>
    <w:qFormat/>
    <w:rsid w:val="00096FF2"/>
    <w:pPr>
      <w:ind w:left="720"/>
      <w:contextualSpacing/>
    </w:pPr>
  </w:style>
  <w:style w:type="paragraph" w:customStyle="1" w:styleId="Default">
    <w:name w:val="Default"/>
    <w:rsid w:val="00EE1A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47054"/>
  </w:style>
  <w:style w:type="table" w:styleId="TableGrid">
    <w:name w:val="Table Grid"/>
    <w:basedOn w:val="TableNormal"/>
    <w:uiPriority w:val="59"/>
    <w:rsid w:val="002E5FC8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E5FC8"/>
    <w:pPr>
      <w:spacing w:before="480" w:after="480"/>
      <w:contextualSpacing/>
      <w:jc w:val="center"/>
    </w:pPr>
    <w:rPr>
      <w:rFonts w:eastAsiaTheme="majorEastAsia" w:cstheme="majorBidi"/>
      <w:b/>
      <w:caps/>
      <w:noProof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5FC8"/>
    <w:rPr>
      <w:rFonts w:ascii="Cambria" w:eastAsiaTheme="majorEastAsia" w:hAnsi="Cambria" w:cstheme="majorBidi"/>
      <w:b/>
      <w:caps/>
      <w:noProof/>
      <w:spacing w:val="5"/>
      <w:kern w:val="28"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5552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049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191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7077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417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617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49351-AE9D-4E84-A930-26A8183B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2207</Words>
  <Characters>12583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POSEBNE OBLASTI LOGISTIKE 1</vt:lpstr>
      <vt:lpstr>TIP KONSTRUKCIJE I NAMENA</vt:lpstr>
      <vt:lpstr>    Tehnički podaci</vt:lpstr>
      <vt:lpstr>    Energija i dovod energije</vt:lpstr>
      <vt:lpstr>UPRAVLJANJE VOZILOM I KOMUNIKACIJA</vt:lpstr>
      <vt:lpstr>    Pogonski upravljački uređaj (PUU)</vt:lpstr>
      <vt:lpstr>    Centralni upravljački uređaji (CUU)</vt:lpstr>
      <vt:lpstr>    Uređaj za kontrolu budnosti(SIFA)</vt:lpstr>
      <vt:lpstr>    Sistem za upravljanje kočenjem</vt:lpstr>
      <vt:lpstr>    Daljinski prenos podataka</vt:lpstr>
      <vt:lpstr>    Sigurnosni uređaj voza</vt:lpstr>
      <vt:lpstr/>
      <vt:lpstr>ZAKLJUČAK</vt:lpstr>
    </vt:vector>
  </TitlesOfParts>
  <Company>HP</Company>
  <LinksUpToDate>false</LinksUpToDate>
  <CharactersWithSpaces>14761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POSEBNE OBLASTI LOGISTIKE 1</dc:title>
  <dc:creator>Gordana Radivojevic</dc:creator>
  <cp:lastModifiedBy>Dragutin Kostic</cp:lastModifiedBy>
  <cp:revision>2</cp:revision>
  <cp:lastPrinted>2020-10-02T08:25:00Z</cp:lastPrinted>
  <dcterms:created xsi:type="dcterms:W3CDTF">2021-05-19T21:10:00Z</dcterms:created>
  <dcterms:modified xsi:type="dcterms:W3CDTF">2021-05-19T21:10:00Z</dcterms:modified>
</cp:coreProperties>
</file>