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FE8BE" w14:textId="77777777" w:rsidR="007E34C0" w:rsidRPr="00071197" w:rsidRDefault="007E34C0" w:rsidP="007E34C0">
      <w:pPr>
        <w:ind w:firstLine="720"/>
        <w:jc w:val="center"/>
        <w:rPr>
          <w:rFonts w:ascii="Times New Roman" w:hAnsi="Times New Roman"/>
          <w:b/>
          <w:noProof/>
          <w:sz w:val="28"/>
          <w:szCs w:val="28"/>
          <w:lang w:val="sr-Cyrl-RS"/>
        </w:rPr>
      </w:pPr>
      <w:r w:rsidRPr="00071197">
        <w:rPr>
          <w:rFonts w:ascii="Times New Roman" w:hAnsi="Times New Roman"/>
          <w:b/>
          <w:noProof/>
          <w:sz w:val="28"/>
          <w:szCs w:val="28"/>
          <w:lang w:val="sr-Cyrl-RS"/>
        </w:rPr>
        <w:t>УВОД</w:t>
      </w:r>
    </w:p>
    <w:p w14:paraId="6210A068" w14:textId="77777777" w:rsidR="007E34C0" w:rsidRPr="00071197" w:rsidRDefault="007E34C0" w:rsidP="007E34C0">
      <w:pPr>
        <w:ind w:firstLine="720"/>
        <w:jc w:val="center"/>
        <w:rPr>
          <w:rFonts w:ascii="Times New Roman" w:hAnsi="Times New Roman"/>
          <w:b/>
          <w:noProof/>
          <w:sz w:val="28"/>
          <w:szCs w:val="28"/>
          <w:lang w:val="sr-Cyrl-RS"/>
        </w:rPr>
      </w:pPr>
    </w:p>
    <w:p w14:paraId="32E69863" w14:textId="77777777" w:rsidR="007E34C0" w:rsidRPr="00071197" w:rsidRDefault="007E34C0" w:rsidP="007E34C0">
      <w:pPr>
        <w:jc w:val="both"/>
        <w:rPr>
          <w:rFonts w:ascii="Times New Roman" w:hAnsi="Times New Roman"/>
          <w:noProof/>
          <w:sz w:val="24"/>
          <w:szCs w:val="24"/>
          <w:lang w:val="sr-Cyrl-RS"/>
        </w:rPr>
      </w:pPr>
      <w:r w:rsidRPr="00071197">
        <w:rPr>
          <w:rFonts w:ascii="Times New Roman" w:hAnsi="Times New Roman"/>
          <w:noProof/>
          <w:sz w:val="24"/>
          <w:szCs w:val="24"/>
          <w:lang w:val="sr-Cyrl-RS"/>
        </w:rPr>
        <w:t>Електроенергетска постројења на железници представљају важну компоненту инфраструктуре чија је намена да обезбеди сигурно и  поуздано снабдевање електричном енергијом за мобилна вучна средства и остала постројења у оквиру железничке мреже као што су: објекти у саставу железничких станица диспечерских центара, сигнално сигурносних уређаја и слично.</w:t>
      </w:r>
    </w:p>
    <w:p w14:paraId="5370E94D" w14:textId="77777777" w:rsidR="007E34C0" w:rsidRPr="00071197" w:rsidRDefault="007E34C0" w:rsidP="007E34C0">
      <w:pPr>
        <w:jc w:val="both"/>
        <w:rPr>
          <w:rFonts w:ascii="Times New Roman" w:hAnsi="Times New Roman"/>
          <w:noProof/>
          <w:sz w:val="24"/>
          <w:szCs w:val="24"/>
          <w:lang w:val="sr-Cyrl-RS"/>
        </w:rPr>
      </w:pPr>
      <w:r w:rsidRPr="00071197">
        <w:rPr>
          <w:rFonts w:ascii="Times New Roman" w:hAnsi="Times New Roman"/>
          <w:noProof/>
          <w:sz w:val="24"/>
          <w:szCs w:val="24"/>
          <w:lang w:val="sr-Cyrl-RS"/>
        </w:rPr>
        <w:t xml:space="preserve">Систем електричног напајања којим се обезбеђује енергија за рад електровучних возила на мрежи електрификованих пруга назива се систем електричне вуче. </w:t>
      </w:r>
    </w:p>
    <w:p w14:paraId="2DB318EC" w14:textId="77777777" w:rsidR="007E34C0" w:rsidRPr="00071197" w:rsidRDefault="007E34C0" w:rsidP="007E34C0">
      <w:pPr>
        <w:jc w:val="both"/>
        <w:rPr>
          <w:rFonts w:ascii="Times New Roman" w:hAnsi="Times New Roman"/>
          <w:noProof/>
          <w:sz w:val="24"/>
          <w:szCs w:val="24"/>
          <w:lang w:val="sr-Cyrl-RS"/>
        </w:rPr>
      </w:pPr>
      <w:r w:rsidRPr="00071197">
        <w:rPr>
          <w:rFonts w:ascii="Times New Roman" w:hAnsi="Times New Roman"/>
          <w:noProof/>
          <w:sz w:val="24"/>
          <w:szCs w:val="24"/>
          <w:lang w:val="sr-Cyrl-RS"/>
        </w:rPr>
        <w:t>Системи електричне вуче у Европи могу се калсификовати према врсти електричног напона напајања у: једносмерне и наизменичне. Једносмерни системи електричне вуче на железници грађени су за напоне од 1500 V и 3000 V. Овакви систем су одабрани онда када је доминантан вучни мотор у електричним локомотивама био једносмена електрична машина. Како је снага електричне вуче која се доводи до возила при константном напону  напајања пропорционална интензитету електричне струје и како је попречни пресек надземних проводника такође зависан од интензитета струје, онда је логично да једносмерни системи од 3000 V при истом попречном пресеку проводника допуштају пренос двоструко веће снаге него што је то случај са 1500 V једносмерног напона.</w:t>
      </w:r>
    </w:p>
    <w:p w14:paraId="4ACFE96E" w14:textId="77777777" w:rsidR="007E34C0" w:rsidRPr="00071197" w:rsidRDefault="007E34C0" w:rsidP="007E34C0">
      <w:pPr>
        <w:jc w:val="both"/>
        <w:rPr>
          <w:rFonts w:ascii="Times New Roman" w:hAnsi="Times New Roman"/>
          <w:noProof/>
          <w:sz w:val="24"/>
          <w:szCs w:val="24"/>
          <w:lang w:val="sr-Cyrl-RS"/>
        </w:rPr>
      </w:pPr>
      <w:r w:rsidRPr="00071197">
        <w:rPr>
          <w:rFonts w:ascii="Times New Roman" w:hAnsi="Times New Roman"/>
          <w:noProof/>
          <w:sz w:val="24"/>
          <w:szCs w:val="24"/>
          <w:lang w:val="sr-Cyrl-RS"/>
        </w:rPr>
        <w:t>Наизменични системи електричне вуче разликују се како по ефективној вредности наизменичног напона, тако и по учестаности. У Европи су заступљени наизменични системи електричне вуче 25 kV, 50 Hz и 15 kV, 16 2/3  Hz.</w:t>
      </w:r>
    </w:p>
    <w:p w14:paraId="253AF6AE" w14:textId="77777777" w:rsidR="007E34C0" w:rsidRPr="00071197" w:rsidRDefault="007E34C0" w:rsidP="007E34C0">
      <w:pPr>
        <w:jc w:val="both"/>
        <w:rPr>
          <w:rFonts w:ascii="Times New Roman" w:hAnsi="Times New Roman"/>
          <w:noProof/>
          <w:sz w:val="24"/>
          <w:szCs w:val="24"/>
          <w:lang w:val="sr-Cyrl-RS"/>
        </w:rPr>
      </w:pPr>
      <w:r w:rsidRPr="00071197">
        <w:rPr>
          <w:rFonts w:ascii="Times New Roman" w:hAnsi="Times New Roman"/>
          <w:noProof/>
          <w:sz w:val="24"/>
          <w:szCs w:val="24"/>
          <w:lang w:val="sr-Cyrl-RS"/>
        </w:rPr>
        <w:t xml:space="preserve"> Први од горе поменутих наизменичних система користи електричну енергију индустријске учестаности,2 док је учестаност другог система таква да он може бити аутономан у односу на јавни електроенергетски систем.</w:t>
      </w:r>
    </w:p>
    <w:p w14:paraId="62164341" w14:textId="77777777" w:rsidR="007E34C0" w:rsidRPr="00071197" w:rsidRDefault="007E34C0" w:rsidP="007E34C0">
      <w:pPr>
        <w:jc w:val="both"/>
        <w:rPr>
          <w:rFonts w:ascii="Times New Roman" w:hAnsi="Times New Roman"/>
          <w:noProof/>
          <w:sz w:val="24"/>
          <w:szCs w:val="24"/>
          <w:lang w:val="sr-Cyrl-RS"/>
        </w:rPr>
      </w:pPr>
      <w:r w:rsidRPr="00071197">
        <w:rPr>
          <w:rFonts w:ascii="Times New Roman" w:hAnsi="Times New Roman"/>
          <w:noProof/>
          <w:sz w:val="24"/>
          <w:szCs w:val="24"/>
          <w:lang w:val="sr-Cyrl-RS"/>
        </w:rPr>
        <w:t>Разлог за развој једносмерних система био је вучни мотор у електровучним возилима. Са друге стране основни недостатак једносмерних система електричне вуче везан је за неопходност струја високог интензитета да би се до возила довела одговарајућа снага неопходна за вучу возова. Наизменични системи електричне вуче појавили су се као покушај да се комбинују добра својства вучног мотора и  једноставност трансформације електричне енергије. У време пред први светски рат технолошки најсавршеније електричне локомотиве су биле са такозваним комутаторским мотором наизменичне струје.</w:t>
      </w:r>
    </w:p>
    <w:p w14:paraId="0B1F10D9" w14:textId="77777777" w:rsidR="007E34C0" w:rsidRPr="00071197" w:rsidRDefault="007E34C0" w:rsidP="007E34C0">
      <w:pPr>
        <w:jc w:val="both"/>
        <w:rPr>
          <w:rFonts w:ascii="Times New Roman" w:hAnsi="Times New Roman"/>
          <w:noProof/>
          <w:sz w:val="24"/>
          <w:szCs w:val="24"/>
          <w:lang w:val="sr-Cyrl-RS"/>
        </w:rPr>
      </w:pPr>
    </w:p>
    <w:p w14:paraId="41D60E74" w14:textId="77777777" w:rsidR="007E34C0" w:rsidRPr="00071197" w:rsidRDefault="007E34C0" w:rsidP="007E34C0">
      <w:pPr>
        <w:jc w:val="both"/>
        <w:rPr>
          <w:rFonts w:ascii="Times New Roman" w:hAnsi="Times New Roman"/>
          <w:noProof/>
          <w:sz w:val="24"/>
          <w:szCs w:val="24"/>
          <w:lang w:val="sr-Cyrl-RS"/>
        </w:rPr>
      </w:pPr>
      <w:r w:rsidRPr="00071197">
        <w:rPr>
          <w:rFonts w:ascii="Times New Roman" w:hAnsi="Times New Roman"/>
          <w:noProof/>
          <w:sz w:val="24"/>
          <w:szCs w:val="24"/>
          <w:lang w:val="sr-Cyrl-RS"/>
        </w:rPr>
        <w:lastRenderedPageBreak/>
        <w:t>У току развоја и експлоатације ових електричних локомотива уочени су бројни недостаци у примени наизменичног напона учестаности  50 Hz, па је то и био разлог да се развије систем напајања са учестаношћу која је, у ствари, трећина од првобитно примењене. Наизменични систем учестаности 50 Hz најпре је развијен у Немачкој, а затим веома брзо проширен на Скандинавске земље и Швајцарску на тадашњим брзим пругама и пругама са високим интензитетом саобраћаја.</w:t>
      </w:r>
    </w:p>
    <w:p w14:paraId="4BF545C4" w14:textId="77777777" w:rsidR="007E34C0" w:rsidRPr="00071197" w:rsidRDefault="007E34C0" w:rsidP="007E34C0">
      <w:pPr>
        <w:jc w:val="both"/>
        <w:rPr>
          <w:rFonts w:ascii="Times New Roman" w:hAnsi="Times New Roman"/>
          <w:noProof/>
          <w:sz w:val="24"/>
          <w:szCs w:val="24"/>
          <w:lang w:val="sr-Cyrl-RS"/>
        </w:rPr>
      </w:pPr>
      <w:r w:rsidRPr="00071197">
        <w:rPr>
          <w:rFonts w:ascii="Times New Roman" w:hAnsi="Times New Roman"/>
          <w:noProof/>
          <w:sz w:val="24"/>
          <w:szCs w:val="24"/>
          <w:lang w:val="sr-Cyrl-RS"/>
        </w:rPr>
        <w:t>Систем 25 kV, 50 Hz је развијен углавном после другог светског рата захваљујући енормном прогресу на пољу статичких претварача електричне енергије. У односу на друге системе он је и најекономичнији  рачунајући  трошкове за изградњу постројења и трошкове експлоатације. До пре десетак година систем од 25 kV био је и најекономичнији узимајући у обзир и трошкове за набавку и одржавање електричних локомотива које су биле намењене за тачно један систем. Савремене локомотиве и електромоторни возови се успешно израђују као вишесистемске, тако да се критеријум економичности по основу трошкова набавке и одржавања локомотива мора рачунати на основу критеријума који су независни од система електричне вуче.</w:t>
      </w:r>
    </w:p>
    <w:p w14:paraId="1B8250F0" w14:textId="77777777" w:rsidR="007E34C0" w:rsidRPr="00071197" w:rsidRDefault="007E34C0" w:rsidP="007E34C0">
      <w:pPr>
        <w:jc w:val="both"/>
        <w:rPr>
          <w:rFonts w:ascii="Times New Roman" w:hAnsi="Times New Roman"/>
          <w:noProof/>
          <w:sz w:val="24"/>
          <w:szCs w:val="24"/>
          <w:lang w:val="sr-Cyrl-RS"/>
        </w:rPr>
      </w:pPr>
      <w:r w:rsidRPr="00071197">
        <w:rPr>
          <w:rFonts w:ascii="Times New Roman" w:hAnsi="Times New Roman"/>
          <w:noProof/>
          <w:sz w:val="24"/>
          <w:szCs w:val="24"/>
          <w:lang w:val="sr-Cyrl-RS"/>
        </w:rPr>
        <w:t>Према подацима крајем 1997. године, од 182.000 магистралних електрификованих пруга у свету:</w:t>
      </w:r>
    </w:p>
    <w:p w14:paraId="7167CDC4" w14:textId="77777777" w:rsidR="007E34C0" w:rsidRPr="00071197" w:rsidRDefault="007E34C0" w:rsidP="007E34C0">
      <w:pPr>
        <w:numPr>
          <w:ilvl w:val="0"/>
          <w:numId w:val="2"/>
        </w:numPr>
        <w:spacing w:after="120"/>
        <w:jc w:val="both"/>
        <w:rPr>
          <w:rFonts w:ascii="Times New Roman" w:hAnsi="Times New Roman"/>
          <w:noProof/>
          <w:sz w:val="24"/>
          <w:szCs w:val="24"/>
          <w:lang w:val="sr-Cyrl-RS"/>
        </w:rPr>
      </w:pPr>
      <w:r w:rsidRPr="00071197">
        <w:rPr>
          <w:rFonts w:ascii="Times New Roman" w:hAnsi="Times New Roman"/>
          <w:noProof/>
          <w:sz w:val="24"/>
          <w:szCs w:val="24"/>
          <w:lang w:val="sr-Cyrl-RS"/>
        </w:rPr>
        <w:t xml:space="preserve">11% је са системом од 1500 V, </w:t>
      </w:r>
    </w:p>
    <w:p w14:paraId="364DDC74" w14:textId="77777777" w:rsidR="007E34C0" w:rsidRPr="00071197" w:rsidRDefault="007E34C0" w:rsidP="007E34C0">
      <w:pPr>
        <w:numPr>
          <w:ilvl w:val="0"/>
          <w:numId w:val="2"/>
        </w:numPr>
        <w:spacing w:after="120"/>
        <w:jc w:val="both"/>
        <w:rPr>
          <w:rFonts w:ascii="Times New Roman" w:hAnsi="Times New Roman"/>
          <w:noProof/>
          <w:sz w:val="24"/>
          <w:szCs w:val="24"/>
          <w:lang w:val="sr-Cyrl-RS"/>
        </w:rPr>
      </w:pPr>
      <w:r w:rsidRPr="00071197">
        <w:rPr>
          <w:rFonts w:ascii="Times New Roman" w:hAnsi="Times New Roman"/>
          <w:noProof/>
          <w:sz w:val="24"/>
          <w:szCs w:val="24"/>
          <w:lang w:val="sr-Cyrl-RS"/>
        </w:rPr>
        <w:t>38% је са системом 3000 V, 18% је са системом 15 kV, 16 2/3 Hz,</w:t>
      </w:r>
    </w:p>
    <w:p w14:paraId="640F188B" w14:textId="77777777" w:rsidR="007E34C0" w:rsidRPr="00071197" w:rsidRDefault="007E34C0" w:rsidP="007E34C0">
      <w:pPr>
        <w:numPr>
          <w:ilvl w:val="0"/>
          <w:numId w:val="2"/>
        </w:numPr>
        <w:spacing w:after="120"/>
        <w:jc w:val="both"/>
        <w:rPr>
          <w:rFonts w:ascii="Times New Roman" w:hAnsi="Times New Roman"/>
          <w:noProof/>
          <w:sz w:val="24"/>
          <w:szCs w:val="24"/>
          <w:lang w:val="sr-Cyrl-RS"/>
        </w:rPr>
      </w:pPr>
      <w:r w:rsidRPr="00071197">
        <w:rPr>
          <w:rFonts w:ascii="Times New Roman" w:hAnsi="Times New Roman"/>
          <w:noProof/>
          <w:sz w:val="24"/>
          <w:szCs w:val="24"/>
          <w:lang w:val="sr-Cyrl-RS"/>
        </w:rPr>
        <w:t xml:space="preserve">док је системом 25 kV, 50 Hz електрификовано приближно 60000 km  магистралних пруга што је износило приближно 33% </w:t>
      </w:r>
    </w:p>
    <w:p w14:paraId="322D747F" w14:textId="77777777" w:rsidR="007E34C0" w:rsidRPr="00071197" w:rsidRDefault="007E34C0" w:rsidP="007E34C0">
      <w:pPr>
        <w:spacing w:after="0"/>
        <w:jc w:val="both"/>
        <w:rPr>
          <w:rFonts w:ascii="Times New Roman" w:hAnsi="Times New Roman"/>
          <w:noProof/>
          <w:sz w:val="24"/>
          <w:szCs w:val="24"/>
          <w:lang w:val="sr-Cyrl-RS"/>
        </w:rPr>
      </w:pPr>
      <w:r w:rsidRPr="00071197">
        <w:rPr>
          <w:rFonts w:ascii="Times New Roman" w:hAnsi="Times New Roman"/>
          <w:noProof/>
          <w:sz w:val="24"/>
          <w:szCs w:val="24"/>
          <w:lang w:val="sr-Cyrl-RS"/>
        </w:rPr>
        <w:t xml:space="preserve">Електрификација урбаних шинских система за градски и приградски саобраћај врши се, углавном, једносмерним системима од којих су стандардно заступљени: </w:t>
      </w:r>
    </w:p>
    <w:p w14:paraId="14DB0A79" w14:textId="77777777" w:rsidR="007E34C0" w:rsidRPr="00071197" w:rsidRDefault="007E34C0" w:rsidP="007E34C0">
      <w:pPr>
        <w:jc w:val="both"/>
        <w:rPr>
          <w:rFonts w:ascii="Times New Roman" w:hAnsi="Times New Roman"/>
          <w:noProof/>
          <w:sz w:val="24"/>
          <w:szCs w:val="24"/>
          <w:lang w:val="sr-Cyrl-RS"/>
        </w:rPr>
      </w:pPr>
      <w:r w:rsidRPr="00071197">
        <w:rPr>
          <w:rFonts w:ascii="Times New Roman" w:hAnsi="Times New Roman"/>
          <w:noProof/>
          <w:sz w:val="24"/>
          <w:szCs w:val="24"/>
          <w:lang w:val="sr-Cyrl-RS"/>
        </w:rPr>
        <w:t>600 V (трамвајски систем у Београду), 750 V, 1200 V или 1500 V.</w:t>
      </w:r>
    </w:p>
    <w:p w14:paraId="322D91BC" w14:textId="77777777" w:rsidR="007E34C0" w:rsidRPr="00071197" w:rsidRDefault="007E34C0" w:rsidP="007E34C0">
      <w:pPr>
        <w:jc w:val="both"/>
        <w:rPr>
          <w:rFonts w:ascii="Times New Roman" w:hAnsi="Times New Roman"/>
          <w:noProof/>
          <w:sz w:val="24"/>
          <w:szCs w:val="24"/>
          <w:lang w:val="sr-Cyrl-RS"/>
        </w:rPr>
      </w:pPr>
      <w:r w:rsidRPr="00071197">
        <w:rPr>
          <w:rFonts w:ascii="Times New Roman" w:hAnsi="Times New Roman"/>
          <w:noProof/>
          <w:sz w:val="24"/>
          <w:szCs w:val="24"/>
          <w:lang w:val="sr-Cyrl-RS"/>
        </w:rPr>
        <w:t>Након 1997. године, уочава се да су неке европске земље извршиле електрификацију своје железничке мреже као што је: на пример Грчка. Напоменимо, да је тенденција,  да се код изградње нових пруга примени систем електричне вуче 25 kV, 50Hz. Такође, неке земље Бенелукса врше замену једносмерног система 1500 V наизменичним системом 25 kV, јер пружа могућност одвијања саобраћаја високог интензитета уз прихватљиве инвестиције у електроенергетску инфраструктуру.</w:t>
      </w:r>
    </w:p>
    <w:p w14:paraId="193CA19B" w14:textId="77777777" w:rsidR="007E34C0" w:rsidRPr="00071197" w:rsidRDefault="007E34C0" w:rsidP="007E34C0">
      <w:pPr>
        <w:jc w:val="both"/>
        <w:rPr>
          <w:rFonts w:ascii="Times New Roman" w:hAnsi="Times New Roman"/>
          <w:noProof/>
          <w:sz w:val="24"/>
          <w:szCs w:val="24"/>
          <w:lang w:val="sr-Cyrl-RS"/>
        </w:rPr>
      </w:pPr>
    </w:p>
    <w:p w14:paraId="461075A6" w14:textId="77777777" w:rsidR="007E34C0" w:rsidRPr="00071197" w:rsidRDefault="007E34C0" w:rsidP="007E34C0">
      <w:pPr>
        <w:jc w:val="both"/>
        <w:rPr>
          <w:rFonts w:ascii="Times New Roman" w:hAnsi="Times New Roman"/>
          <w:noProof/>
          <w:sz w:val="24"/>
          <w:szCs w:val="24"/>
          <w:lang w:val="sr-Cyrl-RS"/>
        </w:rPr>
      </w:pPr>
    </w:p>
    <w:p w14:paraId="007E3FF1" w14:textId="77777777" w:rsidR="007E34C0" w:rsidRPr="00071197" w:rsidRDefault="007E34C0" w:rsidP="007E34C0">
      <w:pPr>
        <w:rPr>
          <w:rFonts w:ascii="Times New Roman" w:hAnsi="Times New Roman"/>
          <w:noProof/>
          <w:sz w:val="24"/>
          <w:szCs w:val="24"/>
          <w:lang w:val="sr-Cyrl-RS"/>
        </w:rPr>
      </w:pPr>
    </w:p>
    <w:p w14:paraId="0667C3D7" w14:textId="77777777" w:rsidR="007E34C0" w:rsidRPr="00071197" w:rsidRDefault="007E34C0" w:rsidP="007E34C0">
      <w:pPr>
        <w:jc w:val="center"/>
        <w:rPr>
          <w:rFonts w:ascii="Times New Roman" w:hAnsi="Times New Roman"/>
          <w:b/>
          <w:noProof/>
          <w:sz w:val="28"/>
          <w:szCs w:val="28"/>
          <w:lang w:val="sr-Cyrl-RS"/>
        </w:rPr>
      </w:pPr>
      <w:r w:rsidRPr="00071197">
        <w:rPr>
          <w:rFonts w:ascii="Times New Roman" w:hAnsi="Times New Roman"/>
          <w:b/>
          <w:noProof/>
          <w:sz w:val="28"/>
          <w:szCs w:val="28"/>
          <w:lang w:val="sr-Cyrl-RS"/>
        </w:rPr>
        <w:lastRenderedPageBreak/>
        <w:t>ЕЛЕМЕНТИ ЕЛЕКТРОЕНЕГЕТСКИХ ВУЧНИХ СИСТЕМА</w:t>
      </w:r>
    </w:p>
    <w:p w14:paraId="55D0C6ED" w14:textId="77777777" w:rsidR="007E34C0" w:rsidRPr="00071197" w:rsidRDefault="007E34C0" w:rsidP="007E34C0">
      <w:pPr>
        <w:jc w:val="both"/>
        <w:rPr>
          <w:rFonts w:ascii="Times New Roman" w:hAnsi="Times New Roman"/>
          <w:noProof/>
          <w:sz w:val="24"/>
          <w:szCs w:val="24"/>
          <w:lang w:val="sr-Cyrl-RS"/>
        </w:rPr>
      </w:pPr>
    </w:p>
    <w:p w14:paraId="456C63CC" w14:textId="77777777" w:rsidR="007E34C0" w:rsidRPr="00071197" w:rsidRDefault="007E34C0" w:rsidP="007E34C0">
      <w:pPr>
        <w:jc w:val="both"/>
        <w:rPr>
          <w:rFonts w:ascii="Times New Roman" w:hAnsi="Times New Roman"/>
          <w:noProof/>
          <w:sz w:val="24"/>
          <w:szCs w:val="24"/>
          <w:lang w:val="sr-Cyrl-RS"/>
        </w:rPr>
      </w:pPr>
      <w:r w:rsidRPr="00071197">
        <w:rPr>
          <w:rFonts w:ascii="Times New Roman" w:hAnsi="Times New Roman"/>
          <w:noProof/>
          <w:sz w:val="24"/>
          <w:szCs w:val="24"/>
          <w:lang w:val="sr-Cyrl-RS"/>
        </w:rPr>
        <w:t xml:space="preserve"> Електроенергетска инфраструктура, која је намењена за електричну вучу, се посматра кроз базне структуре које чине:</w:t>
      </w:r>
    </w:p>
    <w:p w14:paraId="6A3D60B3" w14:textId="77777777" w:rsidR="007E34C0" w:rsidRPr="00071197" w:rsidRDefault="007E34C0" w:rsidP="007E34C0">
      <w:pPr>
        <w:spacing w:after="0"/>
        <w:jc w:val="both"/>
        <w:rPr>
          <w:rFonts w:ascii="Times New Roman" w:hAnsi="Times New Roman"/>
          <w:noProof/>
          <w:sz w:val="24"/>
          <w:szCs w:val="24"/>
          <w:lang w:val="sr-Cyrl-RS"/>
        </w:rPr>
      </w:pPr>
      <w:r w:rsidRPr="00071197">
        <w:rPr>
          <w:rFonts w:ascii="Times New Roman" w:hAnsi="Times New Roman"/>
          <w:noProof/>
          <w:sz w:val="24"/>
          <w:szCs w:val="24"/>
          <w:lang w:val="sr-Cyrl-RS"/>
        </w:rPr>
        <w:t>•</w:t>
      </w:r>
      <w:r w:rsidRPr="00071197">
        <w:rPr>
          <w:rFonts w:ascii="Times New Roman" w:hAnsi="Times New Roman"/>
          <w:noProof/>
          <w:sz w:val="24"/>
          <w:szCs w:val="24"/>
          <w:lang w:val="sr-Cyrl-RS"/>
        </w:rPr>
        <w:tab/>
        <w:t>системи за производњу електричне енергије намењене електричној вучи</w:t>
      </w:r>
    </w:p>
    <w:p w14:paraId="4FB399D4" w14:textId="77777777" w:rsidR="007E34C0" w:rsidRPr="00071197" w:rsidRDefault="007E34C0" w:rsidP="007E34C0">
      <w:pPr>
        <w:spacing w:after="0"/>
        <w:jc w:val="both"/>
        <w:rPr>
          <w:rFonts w:ascii="Times New Roman" w:hAnsi="Times New Roman"/>
          <w:noProof/>
          <w:sz w:val="24"/>
          <w:szCs w:val="24"/>
          <w:lang w:val="sr-Cyrl-RS"/>
        </w:rPr>
      </w:pPr>
      <w:r w:rsidRPr="00071197">
        <w:rPr>
          <w:rFonts w:ascii="Times New Roman" w:hAnsi="Times New Roman"/>
          <w:noProof/>
          <w:sz w:val="24"/>
          <w:szCs w:val="24"/>
          <w:lang w:val="sr-Cyrl-RS"/>
        </w:rPr>
        <w:t>•</w:t>
      </w:r>
      <w:r w:rsidRPr="00071197">
        <w:rPr>
          <w:rFonts w:ascii="Times New Roman" w:hAnsi="Times New Roman"/>
          <w:noProof/>
          <w:sz w:val="24"/>
          <w:szCs w:val="24"/>
          <w:lang w:val="sr-Cyrl-RS"/>
        </w:rPr>
        <w:tab/>
        <w:t>системи за пренос електричне енергије</w:t>
      </w:r>
    </w:p>
    <w:p w14:paraId="38213BF3" w14:textId="77777777" w:rsidR="007E34C0" w:rsidRPr="00071197" w:rsidRDefault="007E34C0" w:rsidP="007E34C0">
      <w:pPr>
        <w:spacing w:after="0"/>
        <w:jc w:val="both"/>
        <w:rPr>
          <w:rFonts w:ascii="Times New Roman" w:hAnsi="Times New Roman"/>
          <w:noProof/>
          <w:sz w:val="24"/>
          <w:szCs w:val="24"/>
          <w:lang w:val="sr-Cyrl-RS"/>
        </w:rPr>
      </w:pPr>
      <w:r w:rsidRPr="00071197">
        <w:rPr>
          <w:rFonts w:ascii="Times New Roman" w:hAnsi="Times New Roman"/>
          <w:noProof/>
          <w:sz w:val="24"/>
          <w:szCs w:val="24"/>
          <w:lang w:val="sr-Cyrl-RS"/>
        </w:rPr>
        <w:t>•</w:t>
      </w:r>
      <w:r w:rsidRPr="00071197">
        <w:rPr>
          <w:rFonts w:ascii="Times New Roman" w:hAnsi="Times New Roman"/>
          <w:noProof/>
          <w:sz w:val="24"/>
          <w:szCs w:val="24"/>
          <w:lang w:val="sr-Cyrl-RS"/>
        </w:rPr>
        <w:tab/>
        <w:t>системи за дистрибуцију електричне енергије</w:t>
      </w:r>
    </w:p>
    <w:p w14:paraId="6E059C43" w14:textId="77777777" w:rsidR="007E34C0" w:rsidRPr="00071197" w:rsidRDefault="007E34C0" w:rsidP="007E34C0">
      <w:pPr>
        <w:jc w:val="both"/>
        <w:rPr>
          <w:rFonts w:ascii="Times New Roman" w:hAnsi="Times New Roman"/>
          <w:noProof/>
          <w:sz w:val="24"/>
          <w:szCs w:val="24"/>
          <w:lang w:val="sr-Cyrl-RS"/>
        </w:rPr>
      </w:pPr>
      <w:r w:rsidRPr="00071197">
        <w:rPr>
          <w:rFonts w:ascii="Times New Roman" w:hAnsi="Times New Roman"/>
          <w:noProof/>
          <w:sz w:val="24"/>
          <w:szCs w:val="24"/>
          <w:lang w:val="sr-Cyrl-RS"/>
        </w:rPr>
        <w:t>•</w:t>
      </w:r>
      <w:r w:rsidRPr="00071197">
        <w:rPr>
          <w:rFonts w:ascii="Times New Roman" w:hAnsi="Times New Roman"/>
          <w:noProof/>
          <w:sz w:val="24"/>
          <w:szCs w:val="24"/>
          <w:lang w:val="sr-Cyrl-RS"/>
        </w:rPr>
        <w:tab/>
        <w:t>системи за напајање вучних возила на траси електрифицираних пруга.</w:t>
      </w:r>
    </w:p>
    <w:p w14:paraId="68489F03" w14:textId="77777777" w:rsidR="007E34C0" w:rsidRPr="00071197" w:rsidRDefault="007E34C0" w:rsidP="007E34C0">
      <w:pPr>
        <w:jc w:val="both"/>
        <w:rPr>
          <w:rFonts w:ascii="Times New Roman" w:hAnsi="Times New Roman"/>
          <w:noProof/>
          <w:sz w:val="24"/>
          <w:szCs w:val="24"/>
          <w:lang w:val="sr-Cyrl-RS"/>
        </w:rPr>
      </w:pPr>
      <w:r w:rsidRPr="00071197">
        <w:rPr>
          <w:rFonts w:ascii="Times New Roman" w:hAnsi="Times New Roman"/>
          <w:noProof/>
          <w:sz w:val="24"/>
          <w:szCs w:val="24"/>
          <w:lang w:val="sr-Cyrl-RS"/>
        </w:rPr>
        <w:t xml:space="preserve">Системи за производњу електричне енергије намењене за вучу возова могу се везивати за јавни електроенергетски систем земље, као што је то уобичајен случај са једносмерним системима електричне вуче и наизменичним системом 50 Hz. У земљама где је примењен систем 16 2/3 Hz, систем за производњу може се реализовати из посебних генератора у оквиру: термоелектрана, хидроелектрана или нуклеарних електрана. Оне се затим повезују у аутономан електроенергетски систем намењен искључиво електричној вучи. Системи електричне вуче у: Немачкој, Аустрији и Швајцарској су играђени по овом принципу. Са друге стране, у Шведској је примењен децентрализовани систем где се централна конверторска станица напаја из електроенергетског система док  на свом излазу обезбеђује једнофазни напон 110 kV, 50 Hz. </w:t>
      </w:r>
    </w:p>
    <w:p w14:paraId="45092CDA" w14:textId="77777777" w:rsidR="007E34C0" w:rsidRPr="00071197" w:rsidRDefault="007E34C0" w:rsidP="007E34C0">
      <w:pPr>
        <w:jc w:val="both"/>
        <w:rPr>
          <w:rFonts w:ascii="Times New Roman" w:hAnsi="Times New Roman"/>
          <w:noProof/>
          <w:sz w:val="24"/>
          <w:szCs w:val="24"/>
          <w:lang w:val="sr-Cyrl-RS"/>
        </w:rPr>
      </w:pPr>
      <w:r w:rsidRPr="00071197">
        <w:rPr>
          <w:rFonts w:ascii="Times New Roman" w:hAnsi="Times New Roman"/>
          <w:noProof/>
          <w:sz w:val="24"/>
          <w:szCs w:val="24"/>
          <w:lang w:val="sr-Cyrl-RS"/>
        </w:rPr>
        <w:t>Систем за пренос повезује системе за производњу електричне енергије са електровучним подстаницама које врше прилагођење електричне енергије на напонски ниво за који је пројектован  систем електричне вуче.</w:t>
      </w:r>
    </w:p>
    <w:p w14:paraId="0C0A7D37" w14:textId="77777777" w:rsidR="007E34C0" w:rsidRPr="00071197" w:rsidRDefault="007E34C0" w:rsidP="007E34C0">
      <w:pPr>
        <w:jc w:val="both"/>
        <w:rPr>
          <w:rFonts w:ascii="Times New Roman" w:hAnsi="Times New Roman"/>
          <w:noProof/>
          <w:sz w:val="24"/>
          <w:szCs w:val="24"/>
          <w:lang w:val="sr-Cyrl-RS"/>
        </w:rPr>
      </w:pPr>
      <w:r w:rsidRPr="00071197">
        <w:rPr>
          <w:rFonts w:ascii="Times New Roman" w:hAnsi="Times New Roman"/>
          <w:noProof/>
          <w:sz w:val="24"/>
          <w:szCs w:val="24"/>
          <w:lang w:val="sr-Cyrl-RS"/>
        </w:rPr>
        <w:t xml:space="preserve">Системи за пренос електричне енергије намењене вучи се реализују као једнофазни наизменични системи напонског нивоа 110 kV или 220 kV у случају система 25 kV, 50 Hz. Према томе, најекономичнији случај коме се тежи је тај да преносни систем буде што је могуће краћи, то јест да су постројења електричне вуче за напонско прилагођење близу трофазног система јавне високонапонске мреже.  </w:t>
      </w:r>
    </w:p>
    <w:p w14:paraId="09726E8A" w14:textId="77777777" w:rsidR="007E34C0" w:rsidRPr="00071197" w:rsidRDefault="007E34C0" w:rsidP="007E34C0">
      <w:pPr>
        <w:jc w:val="both"/>
        <w:rPr>
          <w:rFonts w:ascii="Times New Roman" w:hAnsi="Times New Roman"/>
          <w:noProof/>
          <w:sz w:val="24"/>
          <w:szCs w:val="24"/>
          <w:lang w:val="sr-Cyrl-RS"/>
        </w:rPr>
      </w:pPr>
      <w:r w:rsidRPr="00071197">
        <w:rPr>
          <w:rFonts w:ascii="Times New Roman" w:hAnsi="Times New Roman"/>
          <w:noProof/>
          <w:sz w:val="24"/>
          <w:szCs w:val="24"/>
          <w:lang w:val="sr-Cyrl-RS"/>
        </w:rPr>
        <w:t>Код једносмерних система повезивање јавне електроенергетске мреже која је извор енергије вуче врши се на напонском нивоу 10, 20 или 30 kV, и изводи се трофазно до електровучне подстанице која има и функцију да исправи трофазни наизменични напон и да га прилагоди по напонском нивоу на 1500 V или 3000 V.</w:t>
      </w:r>
    </w:p>
    <w:p w14:paraId="06076985" w14:textId="77777777" w:rsidR="007E34C0" w:rsidRPr="00071197" w:rsidRDefault="007E34C0" w:rsidP="007E34C0">
      <w:pPr>
        <w:jc w:val="center"/>
        <w:rPr>
          <w:rFonts w:ascii="Times New Roman" w:hAnsi="Times New Roman"/>
          <w:b/>
          <w:noProof/>
          <w:sz w:val="28"/>
          <w:szCs w:val="28"/>
          <w:lang w:val="sr-Cyrl-RS"/>
        </w:rPr>
      </w:pPr>
    </w:p>
    <w:p w14:paraId="6567CE6F" w14:textId="77777777" w:rsidR="007E34C0" w:rsidRPr="00071197" w:rsidRDefault="007E34C0" w:rsidP="007E34C0">
      <w:pPr>
        <w:jc w:val="center"/>
        <w:rPr>
          <w:rFonts w:ascii="Times New Roman" w:hAnsi="Times New Roman"/>
          <w:b/>
          <w:noProof/>
          <w:sz w:val="28"/>
          <w:szCs w:val="28"/>
          <w:lang w:val="sr-Cyrl-RS"/>
        </w:rPr>
      </w:pPr>
    </w:p>
    <w:p w14:paraId="5A675E3A" w14:textId="77777777" w:rsidR="007E34C0" w:rsidRPr="00071197" w:rsidRDefault="007E34C0" w:rsidP="007E34C0">
      <w:pPr>
        <w:jc w:val="center"/>
        <w:rPr>
          <w:rFonts w:ascii="Times New Roman" w:hAnsi="Times New Roman"/>
          <w:noProof/>
          <w:sz w:val="24"/>
          <w:szCs w:val="24"/>
          <w:lang w:val="sr-Cyrl-RS"/>
        </w:rPr>
      </w:pPr>
      <w:r w:rsidRPr="00071197">
        <w:rPr>
          <w:rFonts w:ascii="Times New Roman" w:hAnsi="Times New Roman"/>
          <w:b/>
          <w:noProof/>
          <w:sz w:val="28"/>
          <w:szCs w:val="28"/>
          <w:lang w:val="sr-Cyrl-RS"/>
        </w:rPr>
        <w:t>Анализа електрификације железничке станице Грејач</w:t>
      </w:r>
    </w:p>
    <w:p w14:paraId="4A96B21C" w14:textId="31459B00" w:rsidR="007E34C0" w:rsidRPr="00071197" w:rsidRDefault="007E34C0" w:rsidP="007E34C0">
      <w:pPr>
        <w:jc w:val="center"/>
        <w:rPr>
          <w:rFonts w:ascii="Times New Roman" w:hAnsi="Times New Roman"/>
          <w:b/>
          <w:noProof/>
          <w:sz w:val="28"/>
          <w:szCs w:val="28"/>
          <w:lang w:val="sr-Cyrl-RS"/>
        </w:rPr>
      </w:pPr>
      <w:r w:rsidRPr="00071197">
        <w:rPr>
          <w:rFonts w:ascii="Times New Roman" w:hAnsi="Times New Roman"/>
          <w:b/>
          <w:noProof/>
          <w:sz w:val="28"/>
          <w:szCs w:val="28"/>
          <w:lang w:val="sr-Cyrl-RS"/>
        </w:rPr>
        <w:lastRenderedPageBreak/>
        <w:drawing>
          <wp:inline distT="0" distB="0" distL="0" distR="0" wp14:anchorId="47FCE8E8" wp14:editId="5D3ABBDB">
            <wp:extent cx="4413250" cy="7680960"/>
            <wp:effectExtent l="0" t="0" r="6350" b="0"/>
            <wp:docPr id="1" name="Picture 1" descr="C:\Users\Stojan\Desktop\grej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ojan\Desktop\greja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13250" cy="7680960"/>
                    </a:xfrm>
                    <a:prstGeom prst="rect">
                      <a:avLst/>
                    </a:prstGeom>
                    <a:noFill/>
                    <a:ln>
                      <a:noFill/>
                    </a:ln>
                  </pic:spPr>
                </pic:pic>
              </a:graphicData>
            </a:graphic>
          </wp:inline>
        </w:drawing>
      </w:r>
    </w:p>
    <w:p w14:paraId="123BAA40" w14:textId="77777777" w:rsidR="007E34C0" w:rsidRPr="00071197" w:rsidRDefault="007E34C0" w:rsidP="007E34C0">
      <w:pPr>
        <w:jc w:val="both"/>
        <w:rPr>
          <w:rFonts w:ascii="Times New Roman" w:hAnsi="Times New Roman"/>
          <w:noProof/>
          <w:sz w:val="24"/>
          <w:szCs w:val="24"/>
          <w:lang w:val="sr-Cyrl-RS"/>
        </w:rPr>
      </w:pPr>
      <w:r w:rsidRPr="00071197">
        <w:rPr>
          <w:rFonts w:ascii="Times New Roman" w:hAnsi="Times New Roman"/>
          <w:noProof/>
          <w:sz w:val="24"/>
          <w:szCs w:val="24"/>
          <w:lang w:val="sr-Cyrl-RS"/>
        </w:rPr>
        <w:lastRenderedPageBreak/>
        <w:t>Железничка станица Грејач се налази на прузи Београд – Ниш, електрификована је наизменичним системом 25 kV, 50 Hz. Има 5 колосека, сви су електрификовани, од којих су два главна пролазна станична колосека а три су споредни станични колосеци, као и један неелектрификовани слепи колосек извлачњак.</w:t>
      </w:r>
    </w:p>
    <w:p w14:paraId="15FF1712" w14:textId="77777777" w:rsidR="007E34C0" w:rsidRPr="00071197" w:rsidRDefault="007E34C0" w:rsidP="007E34C0">
      <w:pPr>
        <w:jc w:val="both"/>
        <w:rPr>
          <w:rFonts w:ascii="Times New Roman" w:hAnsi="Times New Roman"/>
          <w:noProof/>
          <w:sz w:val="24"/>
          <w:szCs w:val="24"/>
          <w:lang w:val="sr-Cyrl-RS"/>
        </w:rPr>
      </w:pPr>
      <w:r w:rsidRPr="00071197">
        <w:rPr>
          <w:rFonts w:ascii="Times New Roman" w:hAnsi="Times New Roman"/>
          <w:noProof/>
          <w:sz w:val="24"/>
          <w:szCs w:val="24"/>
          <w:lang w:val="sr-Cyrl-RS"/>
        </w:rPr>
        <w:t>Погледом на слику можемо уочити следеће битне елементе електрификације станице Грејач:</w:t>
      </w:r>
    </w:p>
    <w:p w14:paraId="7624BB64" w14:textId="77777777" w:rsidR="007E34C0" w:rsidRPr="00071197" w:rsidRDefault="007E34C0" w:rsidP="007E34C0">
      <w:pPr>
        <w:pStyle w:val="ListParagraph"/>
        <w:numPr>
          <w:ilvl w:val="0"/>
          <w:numId w:val="1"/>
        </w:numPr>
        <w:jc w:val="both"/>
        <w:rPr>
          <w:rFonts w:ascii="Times New Roman" w:hAnsi="Times New Roman"/>
          <w:noProof/>
          <w:sz w:val="24"/>
          <w:szCs w:val="24"/>
          <w:lang w:val="sr-Cyrl-RS"/>
        </w:rPr>
      </w:pPr>
      <w:r w:rsidRPr="00071197">
        <w:rPr>
          <w:rFonts w:ascii="Times New Roman" w:hAnsi="Times New Roman"/>
          <w:noProof/>
          <w:sz w:val="24"/>
          <w:szCs w:val="24"/>
          <w:lang w:val="sr-Cyrl-RS"/>
        </w:rPr>
        <w:t>Постројење за секционисање станичног подручја станице Грејач</w:t>
      </w:r>
    </w:p>
    <w:p w14:paraId="7A35F1D2" w14:textId="77777777" w:rsidR="007E34C0" w:rsidRPr="00071197" w:rsidRDefault="007E34C0" w:rsidP="007E34C0">
      <w:pPr>
        <w:pStyle w:val="ListParagraph"/>
        <w:numPr>
          <w:ilvl w:val="0"/>
          <w:numId w:val="1"/>
        </w:numPr>
        <w:jc w:val="both"/>
        <w:rPr>
          <w:rFonts w:ascii="Times New Roman" w:hAnsi="Times New Roman"/>
          <w:noProof/>
          <w:sz w:val="24"/>
          <w:szCs w:val="24"/>
          <w:lang w:val="sr-Cyrl-RS"/>
        </w:rPr>
      </w:pPr>
      <w:r w:rsidRPr="00071197">
        <w:rPr>
          <w:rFonts w:ascii="Times New Roman" w:hAnsi="Times New Roman"/>
          <w:noProof/>
          <w:sz w:val="24"/>
          <w:szCs w:val="24"/>
          <w:lang w:val="sr-Cyrl-RS"/>
        </w:rPr>
        <w:t>Осам секционих изолатора</w:t>
      </w:r>
    </w:p>
    <w:p w14:paraId="028B074B" w14:textId="77777777" w:rsidR="007E34C0" w:rsidRPr="00071197" w:rsidRDefault="007E34C0" w:rsidP="007E34C0">
      <w:pPr>
        <w:pStyle w:val="ListParagraph"/>
        <w:numPr>
          <w:ilvl w:val="0"/>
          <w:numId w:val="1"/>
        </w:numPr>
        <w:jc w:val="both"/>
        <w:rPr>
          <w:rFonts w:ascii="Times New Roman" w:hAnsi="Times New Roman"/>
          <w:noProof/>
          <w:sz w:val="24"/>
          <w:szCs w:val="24"/>
          <w:lang w:val="sr-Cyrl-RS"/>
        </w:rPr>
      </w:pPr>
      <w:r w:rsidRPr="00071197">
        <w:rPr>
          <w:rFonts w:ascii="Times New Roman" w:hAnsi="Times New Roman"/>
          <w:noProof/>
          <w:sz w:val="24"/>
          <w:szCs w:val="24"/>
          <w:lang w:val="sr-Cyrl-RS"/>
        </w:rPr>
        <w:t>Четири изолована преклопа (пошто се станица налази на двоколосечној прузи)</w:t>
      </w:r>
    </w:p>
    <w:p w14:paraId="2AA3816B" w14:textId="77777777" w:rsidR="007E34C0" w:rsidRPr="00071197" w:rsidRDefault="007E34C0" w:rsidP="007E34C0">
      <w:pPr>
        <w:pStyle w:val="ListParagraph"/>
        <w:numPr>
          <w:ilvl w:val="0"/>
          <w:numId w:val="1"/>
        </w:numPr>
        <w:jc w:val="both"/>
        <w:rPr>
          <w:rFonts w:ascii="Times New Roman" w:hAnsi="Times New Roman"/>
          <w:noProof/>
          <w:sz w:val="24"/>
          <w:szCs w:val="24"/>
          <w:lang w:val="sr-Cyrl-RS"/>
        </w:rPr>
      </w:pPr>
      <w:r w:rsidRPr="00071197">
        <w:rPr>
          <w:rFonts w:ascii="Times New Roman" w:hAnsi="Times New Roman"/>
          <w:noProof/>
          <w:sz w:val="24"/>
          <w:szCs w:val="24"/>
          <w:lang w:val="sr-Cyrl-RS"/>
        </w:rPr>
        <w:t>Четири аутоматска прекидача у оквиру постројења за секционисање станице Грејач</w:t>
      </w:r>
    </w:p>
    <w:p w14:paraId="5DA8B00D" w14:textId="77777777" w:rsidR="007E34C0" w:rsidRPr="00071197" w:rsidRDefault="007E34C0" w:rsidP="007E34C0">
      <w:pPr>
        <w:pStyle w:val="ListParagraph"/>
        <w:numPr>
          <w:ilvl w:val="0"/>
          <w:numId w:val="1"/>
        </w:numPr>
        <w:jc w:val="both"/>
        <w:rPr>
          <w:rFonts w:ascii="Times New Roman" w:hAnsi="Times New Roman"/>
          <w:noProof/>
          <w:sz w:val="24"/>
          <w:szCs w:val="24"/>
          <w:lang w:val="sr-Cyrl-RS"/>
        </w:rPr>
      </w:pPr>
      <w:r w:rsidRPr="00071197">
        <w:rPr>
          <w:rFonts w:ascii="Times New Roman" w:hAnsi="Times New Roman"/>
          <w:noProof/>
          <w:sz w:val="24"/>
          <w:szCs w:val="24"/>
          <w:lang w:val="sr-Cyrl-RS"/>
        </w:rPr>
        <w:t>Осам растављача у оквиру постројења за секционисање станице Грејач</w:t>
      </w:r>
    </w:p>
    <w:p w14:paraId="2B76CCD3" w14:textId="77777777" w:rsidR="007E34C0" w:rsidRPr="00071197" w:rsidRDefault="007E34C0" w:rsidP="007E34C0">
      <w:pPr>
        <w:pStyle w:val="ListParagraph"/>
        <w:numPr>
          <w:ilvl w:val="0"/>
          <w:numId w:val="1"/>
        </w:numPr>
        <w:jc w:val="both"/>
        <w:rPr>
          <w:rFonts w:ascii="Times New Roman" w:hAnsi="Times New Roman"/>
          <w:noProof/>
          <w:sz w:val="24"/>
          <w:szCs w:val="24"/>
          <w:lang w:val="sr-Cyrl-RS"/>
        </w:rPr>
      </w:pPr>
      <w:r w:rsidRPr="00071197">
        <w:rPr>
          <w:rFonts w:ascii="Times New Roman" w:hAnsi="Times New Roman"/>
          <w:noProof/>
          <w:sz w:val="24"/>
          <w:szCs w:val="24"/>
          <w:lang w:val="sr-Cyrl-RS"/>
        </w:rPr>
        <w:t>Осам растављача на контактној мрежи станице Грејач</w:t>
      </w:r>
    </w:p>
    <w:p w14:paraId="079C75ED" w14:textId="77777777" w:rsidR="007E34C0" w:rsidRPr="00071197" w:rsidRDefault="007E34C0" w:rsidP="007E34C0">
      <w:pPr>
        <w:jc w:val="both"/>
        <w:rPr>
          <w:rFonts w:ascii="Times New Roman" w:hAnsi="Times New Roman"/>
          <w:noProof/>
          <w:sz w:val="24"/>
          <w:szCs w:val="24"/>
          <w:u w:val="single"/>
          <w:lang w:val="sr-Cyrl-RS"/>
        </w:rPr>
      </w:pPr>
      <w:r w:rsidRPr="00071197">
        <w:rPr>
          <w:rFonts w:ascii="Times New Roman" w:hAnsi="Times New Roman"/>
          <w:noProof/>
          <w:sz w:val="24"/>
          <w:szCs w:val="24"/>
          <w:u w:val="single"/>
          <w:lang w:val="sr-Cyrl-RS"/>
        </w:rPr>
        <w:t>Прекидачи у постројењу за секционисање станичног подручја станице Грејач:</w:t>
      </w:r>
    </w:p>
    <w:p w14:paraId="1864AC37" w14:textId="77777777" w:rsidR="007E34C0" w:rsidRPr="00071197" w:rsidRDefault="007E34C0" w:rsidP="007E34C0">
      <w:pPr>
        <w:jc w:val="both"/>
        <w:rPr>
          <w:rFonts w:ascii="Times New Roman" w:hAnsi="Times New Roman"/>
          <w:noProof/>
          <w:sz w:val="24"/>
          <w:szCs w:val="24"/>
          <w:lang w:val="sr-Cyrl-RS"/>
        </w:rPr>
      </w:pPr>
      <w:r w:rsidRPr="00071197">
        <w:rPr>
          <w:rFonts w:ascii="Times New Roman" w:hAnsi="Times New Roman"/>
          <w:noProof/>
          <w:sz w:val="24"/>
          <w:szCs w:val="24"/>
          <w:lang w:val="sr-Cyrl-RS"/>
        </w:rPr>
        <w:t>У пословном реду станице Грејач предвиђено је да су сва четири прекидача ( P1, P2, P3 и P4 ) постављена нормално у отворен положај. Преко прекидача P1 и P2 електрично су преспојене секције отворене пруге ван станичног подручја станице Грејач.</w:t>
      </w:r>
    </w:p>
    <w:p w14:paraId="692F6669" w14:textId="77777777" w:rsidR="007E34C0" w:rsidRPr="00071197" w:rsidRDefault="007E34C0" w:rsidP="007E34C0">
      <w:pPr>
        <w:jc w:val="both"/>
        <w:rPr>
          <w:rFonts w:ascii="Times New Roman" w:hAnsi="Times New Roman"/>
          <w:noProof/>
          <w:sz w:val="24"/>
          <w:szCs w:val="24"/>
          <w:u w:val="single"/>
          <w:lang w:val="sr-Cyrl-RS"/>
        </w:rPr>
      </w:pPr>
      <w:r w:rsidRPr="00071197">
        <w:rPr>
          <w:rFonts w:ascii="Times New Roman" w:hAnsi="Times New Roman"/>
          <w:noProof/>
          <w:sz w:val="24"/>
          <w:szCs w:val="24"/>
          <w:u w:val="single"/>
          <w:lang w:val="sr-Cyrl-RS"/>
        </w:rPr>
        <w:t>Растављачи у станици Грејач:</w:t>
      </w:r>
    </w:p>
    <w:p w14:paraId="5A78BF55" w14:textId="77777777" w:rsidR="007E34C0" w:rsidRPr="00071197" w:rsidRDefault="007E34C0" w:rsidP="007E34C0">
      <w:pPr>
        <w:jc w:val="both"/>
        <w:rPr>
          <w:rFonts w:ascii="Times New Roman" w:hAnsi="Times New Roman"/>
          <w:noProof/>
          <w:sz w:val="24"/>
          <w:szCs w:val="24"/>
          <w:lang w:val="sr-Cyrl-RS"/>
        </w:rPr>
      </w:pPr>
      <w:r w:rsidRPr="00071197">
        <w:rPr>
          <w:rFonts w:ascii="Times New Roman" w:hAnsi="Times New Roman"/>
          <w:noProof/>
          <w:sz w:val="24"/>
          <w:szCs w:val="24"/>
          <w:lang w:val="sr-Cyrl-RS"/>
        </w:rPr>
        <w:t>У пословном реду станице Грејач предвиђени су следећи положаји растављача.</w:t>
      </w:r>
    </w:p>
    <w:p w14:paraId="6550FD03" w14:textId="77777777" w:rsidR="007E34C0" w:rsidRPr="00071197" w:rsidRDefault="007E34C0" w:rsidP="007E34C0">
      <w:pPr>
        <w:jc w:val="both"/>
        <w:rPr>
          <w:rFonts w:ascii="Times New Roman" w:hAnsi="Times New Roman"/>
          <w:noProof/>
          <w:sz w:val="24"/>
          <w:szCs w:val="24"/>
          <w:lang w:val="sr-Cyrl-RS"/>
        </w:rPr>
      </w:pPr>
      <w:r w:rsidRPr="00071197">
        <w:rPr>
          <w:rFonts w:ascii="Times New Roman" w:hAnsi="Times New Roman"/>
          <w:noProof/>
          <w:sz w:val="24"/>
          <w:szCs w:val="24"/>
          <w:lang w:val="sr-Cyrl-RS"/>
        </w:rPr>
        <w:t>Растављач са уземљењем број 32, који преспаја први и други колосек, нормално се налази у отвореном положају.</w:t>
      </w:r>
    </w:p>
    <w:p w14:paraId="6F0753D3" w14:textId="77777777" w:rsidR="007E34C0" w:rsidRPr="00071197" w:rsidRDefault="007E34C0" w:rsidP="007E34C0">
      <w:pPr>
        <w:jc w:val="both"/>
        <w:rPr>
          <w:rFonts w:ascii="Times New Roman" w:hAnsi="Times New Roman"/>
          <w:noProof/>
          <w:sz w:val="24"/>
          <w:szCs w:val="24"/>
          <w:lang w:val="sr-Cyrl-RS"/>
        </w:rPr>
      </w:pPr>
      <w:r w:rsidRPr="00071197">
        <w:rPr>
          <w:rFonts w:ascii="Times New Roman" w:hAnsi="Times New Roman"/>
          <w:noProof/>
          <w:sz w:val="24"/>
          <w:szCs w:val="24"/>
          <w:lang w:val="sr-Cyrl-RS"/>
        </w:rPr>
        <w:t>Растављачи број 11, 13 и 41, који преспајају четврти (други главни пролазни) колосек и отворену пругу, нормално се налазе у затвореном положају.</w:t>
      </w:r>
    </w:p>
    <w:p w14:paraId="0727A989" w14:textId="77777777" w:rsidR="007E34C0" w:rsidRPr="00071197" w:rsidRDefault="007E34C0" w:rsidP="007E34C0">
      <w:pPr>
        <w:jc w:val="both"/>
        <w:rPr>
          <w:rFonts w:ascii="Times New Roman" w:hAnsi="Times New Roman"/>
          <w:noProof/>
          <w:sz w:val="24"/>
          <w:szCs w:val="24"/>
          <w:lang w:val="sr-Cyrl-RS"/>
        </w:rPr>
      </w:pPr>
      <w:r w:rsidRPr="00071197">
        <w:rPr>
          <w:rFonts w:ascii="Times New Roman" w:hAnsi="Times New Roman"/>
          <w:noProof/>
          <w:sz w:val="24"/>
          <w:szCs w:val="24"/>
          <w:lang w:val="sr-Cyrl-RS"/>
        </w:rPr>
        <w:t>Растављачи број 12, 14 и 42, који преспајају трећи (први главни пролазни) колосек и отворену пругу, нормално се налазе у затвореном положају.</w:t>
      </w:r>
    </w:p>
    <w:p w14:paraId="179FA531" w14:textId="77777777" w:rsidR="007E34C0" w:rsidRPr="00071197" w:rsidRDefault="007E34C0" w:rsidP="007E34C0">
      <w:pPr>
        <w:jc w:val="both"/>
        <w:rPr>
          <w:rFonts w:ascii="Times New Roman" w:hAnsi="Times New Roman"/>
          <w:noProof/>
          <w:sz w:val="24"/>
          <w:szCs w:val="24"/>
          <w:lang w:val="sr-Cyrl-RS"/>
        </w:rPr>
      </w:pPr>
      <w:r w:rsidRPr="00071197">
        <w:rPr>
          <w:rFonts w:ascii="Times New Roman" w:hAnsi="Times New Roman"/>
          <w:noProof/>
          <w:sz w:val="24"/>
          <w:szCs w:val="24"/>
          <w:lang w:val="sr-Cyrl-RS"/>
        </w:rPr>
        <w:t>Растављач број 22, који преспаја други и трећи (први главни пролазни) колосек, нормално се налази у затвореном положају.</w:t>
      </w:r>
    </w:p>
    <w:p w14:paraId="62911A05" w14:textId="77777777" w:rsidR="007E34C0" w:rsidRPr="00071197" w:rsidRDefault="007E34C0" w:rsidP="007E34C0">
      <w:pPr>
        <w:jc w:val="both"/>
        <w:rPr>
          <w:rFonts w:ascii="Times New Roman" w:hAnsi="Times New Roman"/>
          <w:noProof/>
          <w:sz w:val="24"/>
          <w:szCs w:val="24"/>
          <w:lang w:val="sr-Cyrl-RS"/>
        </w:rPr>
      </w:pPr>
      <w:r w:rsidRPr="00071197">
        <w:rPr>
          <w:rFonts w:ascii="Times New Roman" w:hAnsi="Times New Roman"/>
          <w:noProof/>
          <w:sz w:val="24"/>
          <w:szCs w:val="24"/>
          <w:lang w:val="sr-Cyrl-RS"/>
        </w:rPr>
        <w:t>Може се закључити да се растављачи, који повезују главне пролазне колосеке и отворену пругу, нормално налазе у затвореном положају. Њихов положај је одређен планском и пројектном документацијом и уписан је у пословни ред станице Грејач.</w:t>
      </w:r>
    </w:p>
    <w:p w14:paraId="73A02E1F" w14:textId="77777777" w:rsidR="007E34C0" w:rsidRPr="00071197" w:rsidRDefault="007E34C0" w:rsidP="007E34C0">
      <w:pPr>
        <w:jc w:val="both"/>
        <w:rPr>
          <w:rFonts w:ascii="Times New Roman" w:hAnsi="Times New Roman"/>
          <w:noProof/>
          <w:sz w:val="24"/>
          <w:szCs w:val="24"/>
          <w:lang w:val="sr-Cyrl-RS"/>
        </w:rPr>
      </w:pPr>
      <w:r w:rsidRPr="00071197">
        <w:rPr>
          <w:rFonts w:ascii="Times New Roman" w:hAnsi="Times New Roman"/>
          <w:noProof/>
          <w:sz w:val="24"/>
          <w:szCs w:val="24"/>
          <w:lang w:val="sr-Cyrl-RS"/>
        </w:rPr>
        <w:t>Растављачи на подручју станице су искључиво на ручни погон. А растављач број 32, поред тога што је на ручни погон, опремљен је ножем за уземљење.</w:t>
      </w:r>
    </w:p>
    <w:p w14:paraId="63164236" w14:textId="77777777" w:rsidR="007E34C0" w:rsidRPr="00071197" w:rsidRDefault="007E34C0" w:rsidP="007E34C0">
      <w:pPr>
        <w:jc w:val="center"/>
        <w:rPr>
          <w:rFonts w:ascii="Times New Roman" w:hAnsi="Times New Roman"/>
          <w:b/>
          <w:noProof/>
          <w:sz w:val="28"/>
          <w:szCs w:val="28"/>
          <w:lang w:val="sr-Cyrl-RS"/>
        </w:rPr>
      </w:pPr>
      <w:r w:rsidRPr="00071197">
        <w:rPr>
          <w:rFonts w:ascii="Times New Roman" w:hAnsi="Times New Roman"/>
          <w:b/>
          <w:noProof/>
          <w:sz w:val="28"/>
          <w:szCs w:val="28"/>
          <w:lang w:val="sr-Cyrl-RS"/>
        </w:rPr>
        <w:lastRenderedPageBreak/>
        <w:t>Дефиниције појмова</w:t>
      </w:r>
    </w:p>
    <w:p w14:paraId="67F701A2" w14:textId="77777777" w:rsidR="007E34C0" w:rsidRPr="00071197" w:rsidRDefault="007E34C0" w:rsidP="007E34C0">
      <w:pPr>
        <w:jc w:val="both"/>
        <w:rPr>
          <w:rFonts w:ascii="Times New Roman" w:hAnsi="Times New Roman"/>
          <w:noProof/>
          <w:sz w:val="24"/>
          <w:szCs w:val="24"/>
          <w:lang w:val="sr-Cyrl-RS"/>
        </w:rPr>
      </w:pPr>
    </w:p>
    <w:p w14:paraId="0A0692E6" w14:textId="77777777" w:rsidR="007E34C0" w:rsidRPr="00071197" w:rsidRDefault="007E34C0" w:rsidP="007E34C0">
      <w:pPr>
        <w:pStyle w:val="ListParagraph"/>
        <w:numPr>
          <w:ilvl w:val="0"/>
          <w:numId w:val="3"/>
        </w:numPr>
        <w:spacing w:after="0" w:line="360" w:lineRule="auto"/>
        <w:jc w:val="both"/>
        <w:rPr>
          <w:rFonts w:ascii="Times New Roman" w:hAnsi="Times New Roman"/>
          <w:noProof/>
          <w:sz w:val="24"/>
          <w:szCs w:val="24"/>
          <w:lang w:val="sr-Cyrl-RS"/>
        </w:rPr>
      </w:pPr>
      <w:r w:rsidRPr="00071197">
        <w:rPr>
          <w:rFonts w:ascii="Times New Roman" w:hAnsi="Times New Roman"/>
          <w:noProof/>
          <w:sz w:val="24"/>
          <w:szCs w:val="24"/>
          <w:lang w:val="sr-Cyrl-RS"/>
        </w:rPr>
        <w:t>Контактна мрежа је постројење на прузи које омогућава непосредно напајање електровучних возила електричном енергијом. Контактну мрежу сачињавају: носеће конструкције контактне мреже и опрема контактне мреже (скраћено КМ).</w:t>
      </w:r>
    </w:p>
    <w:p w14:paraId="393E3C60" w14:textId="77777777" w:rsidR="007E34C0" w:rsidRPr="00071197" w:rsidRDefault="007E34C0" w:rsidP="007E34C0">
      <w:pPr>
        <w:spacing w:after="0" w:line="360" w:lineRule="auto"/>
        <w:contextualSpacing/>
        <w:jc w:val="both"/>
        <w:rPr>
          <w:rFonts w:ascii="Times New Roman" w:hAnsi="Times New Roman"/>
          <w:noProof/>
          <w:sz w:val="24"/>
          <w:szCs w:val="24"/>
          <w:lang w:val="sr-Cyrl-RS"/>
        </w:rPr>
      </w:pPr>
    </w:p>
    <w:p w14:paraId="239EF8E8" w14:textId="77777777" w:rsidR="007E34C0" w:rsidRPr="00071197" w:rsidRDefault="007E34C0" w:rsidP="007E34C0">
      <w:pPr>
        <w:pStyle w:val="ListParagraph"/>
        <w:numPr>
          <w:ilvl w:val="0"/>
          <w:numId w:val="3"/>
        </w:numPr>
        <w:spacing w:after="0" w:line="360" w:lineRule="auto"/>
        <w:jc w:val="both"/>
        <w:rPr>
          <w:rFonts w:ascii="Times New Roman" w:hAnsi="Times New Roman"/>
          <w:noProof/>
          <w:sz w:val="24"/>
          <w:szCs w:val="24"/>
          <w:lang w:val="sr-Cyrl-RS"/>
        </w:rPr>
      </w:pPr>
      <w:r w:rsidRPr="00071197">
        <w:rPr>
          <w:rFonts w:ascii="Times New Roman" w:hAnsi="Times New Roman"/>
          <w:noProof/>
          <w:sz w:val="24"/>
          <w:szCs w:val="24"/>
          <w:lang w:val="sr-Cyrl-RS"/>
        </w:rPr>
        <w:t>Називи напон је напон према коме је контактна мрежа димензионисана, грађена и названа (25kV).</w:t>
      </w:r>
    </w:p>
    <w:p w14:paraId="24BFA171" w14:textId="77777777" w:rsidR="007E34C0" w:rsidRPr="00071197" w:rsidRDefault="007E34C0" w:rsidP="007E34C0">
      <w:pPr>
        <w:spacing w:after="0" w:line="360" w:lineRule="auto"/>
        <w:contextualSpacing/>
        <w:jc w:val="both"/>
        <w:rPr>
          <w:rFonts w:ascii="Times New Roman" w:hAnsi="Times New Roman"/>
          <w:noProof/>
          <w:sz w:val="24"/>
          <w:szCs w:val="24"/>
          <w:lang w:val="sr-Cyrl-RS"/>
        </w:rPr>
      </w:pPr>
    </w:p>
    <w:p w14:paraId="66A138A0" w14:textId="77777777" w:rsidR="007E34C0" w:rsidRPr="00071197" w:rsidRDefault="007E34C0" w:rsidP="007E34C0">
      <w:pPr>
        <w:pStyle w:val="ListParagraph"/>
        <w:numPr>
          <w:ilvl w:val="0"/>
          <w:numId w:val="3"/>
        </w:numPr>
        <w:spacing w:after="0" w:line="360" w:lineRule="auto"/>
        <w:jc w:val="both"/>
        <w:rPr>
          <w:rFonts w:ascii="Times New Roman" w:hAnsi="Times New Roman"/>
          <w:noProof/>
          <w:sz w:val="24"/>
          <w:szCs w:val="24"/>
          <w:lang w:val="sr-Cyrl-RS"/>
        </w:rPr>
      </w:pPr>
      <w:r w:rsidRPr="00071197">
        <w:rPr>
          <w:rFonts w:ascii="Times New Roman" w:hAnsi="Times New Roman"/>
          <w:noProof/>
          <w:sz w:val="24"/>
          <w:szCs w:val="24"/>
          <w:lang w:val="sr-Cyrl-RS"/>
        </w:rPr>
        <w:t>Стуб је заједнички назив за конструкције које служе за ношење проводника, опрема за вешање, затезање и електрично постављање. Стубови се деле према врсти и типу. Материјал и конструктивно решење одређује врсту стуба, намена и врста оптерећења стуба одређују његов тип.</w:t>
      </w:r>
    </w:p>
    <w:p w14:paraId="52064464" w14:textId="77777777" w:rsidR="007E34C0" w:rsidRPr="00071197" w:rsidRDefault="007E34C0" w:rsidP="007E34C0">
      <w:pPr>
        <w:spacing w:after="0" w:line="360" w:lineRule="auto"/>
        <w:contextualSpacing/>
        <w:jc w:val="both"/>
        <w:rPr>
          <w:rFonts w:ascii="Times New Roman" w:hAnsi="Times New Roman"/>
          <w:noProof/>
          <w:sz w:val="24"/>
          <w:szCs w:val="24"/>
          <w:lang w:val="sr-Cyrl-RS"/>
        </w:rPr>
      </w:pPr>
    </w:p>
    <w:p w14:paraId="557A8A3E" w14:textId="77777777" w:rsidR="007E34C0" w:rsidRPr="00071197" w:rsidRDefault="007E34C0" w:rsidP="007E34C0">
      <w:pPr>
        <w:pStyle w:val="ListParagraph"/>
        <w:numPr>
          <w:ilvl w:val="0"/>
          <w:numId w:val="3"/>
        </w:numPr>
        <w:spacing w:after="0" w:line="360" w:lineRule="auto"/>
        <w:jc w:val="both"/>
        <w:rPr>
          <w:rFonts w:ascii="Times New Roman" w:hAnsi="Times New Roman"/>
          <w:noProof/>
          <w:sz w:val="24"/>
          <w:szCs w:val="24"/>
          <w:lang w:val="sr-Cyrl-RS"/>
        </w:rPr>
      </w:pPr>
      <w:r w:rsidRPr="00071197">
        <w:rPr>
          <w:rFonts w:ascii="Times New Roman" w:hAnsi="Times New Roman"/>
          <w:noProof/>
          <w:sz w:val="24"/>
          <w:szCs w:val="24"/>
          <w:lang w:val="sr-Cyrl-RS"/>
        </w:rPr>
        <w:t>Опрема за вешање обухвата све елементе контактне мреже који се постављају на стубове и служе за затезање возног вода.</w:t>
      </w:r>
    </w:p>
    <w:p w14:paraId="5916452A" w14:textId="77777777" w:rsidR="007E34C0" w:rsidRPr="00071197" w:rsidRDefault="007E34C0" w:rsidP="007E34C0">
      <w:pPr>
        <w:pStyle w:val="ListParagraph"/>
        <w:spacing w:after="0" w:line="360" w:lineRule="auto"/>
        <w:ind w:left="0"/>
        <w:jc w:val="both"/>
        <w:rPr>
          <w:rFonts w:ascii="Times New Roman" w:hAnsi="Times New Roman"/>
          <w:noProof/>
          <w:sz w:val="24"/>
          <w:szCs w:val="24"/>
          <w:lang w:val="sr-Cyrl-RS"/>
        </w:rPr>
      </w:pPr>
    </w:p>
    <w:p w14:paraId="46683187" w14:textId="77777777" w:rsidR="007E34C0" w:rsidRPr="00071197" w:rsidRDefault="007E34C0" w:rsidP="007E34C0">
      <w:pPr>
        <w:pStyle w:val="ListParagraph"/>
        <w:numPr>
          <w:ilvl w:val="0"/>
          <w:numId w:val="3"/>
        </w:numPr>
        <w:spacing w:after="0" w:line="360" w:lineRule="auto"/>
        <w:jc w:val="both"/>
        <w:rPr>
          <w:rFonts w:ascii="Times New Roman" w:hAnsi="Times New Roman"/>
          <w:noProof/>
          <w:sz w:val="24"/>
          <w:szCs w:val="24"/>
          <w:lang w:val="sr-Cyrl-RS"/>
        </w:rPr>
      </w:pPr>
      <w:r w:rsidRPr="00071197">
        <w:rPr>
          <w:rFonts w:ascii="Times New Roman" w:hAnsi="Times New Roman"/>
          <w:noProof/>
          <w:sz w:val="24"/>
          <w:szCs w:val="24"/>
          <w:lang w:val="sr-Cyrl-RS"/>
        </w:rPr>
        <w:t>Опрема за затезање обухвата све елементе контактне мреже који се постављају на стубове и служе за затезање возног вода.</w:t>
      </w:r>
    </w:p>
    <w:p w14:paraId="2640D6A5" w14:textId="77777777" w:rsidR="007E34C0" w:rsidRPr="00071197" w:rsidRDefault="007E34C0" w:rsidP="007E34C0">
      <w:pPr>
        <w:spacing w:after="0" w:line="360" w:lineRule="auto"/>
        <w:contextualSpacing/>
        <w:jc w:val="both"/>
        <w:rPr>
          <w:rFonts w:ascii="Times New Roman" w:hAnsi="Times New Roman"/>
          <w:noProof/>
          <w:sz w:val="24"/>
          <w:szCs w:val="24"/>
          <w:lang w:val="sr-Cyrl-RS"/>
        </w:rPr>
      </w:pPr>
    </w:p>
    <w:p w14:paraId="2077402D" w14:textId="77777777" w:rsidR="007E34C0" w:rsidRPr="00071197" w:rsidRDefault="007E34C0" w:rsidP="007E34C0">
      <w:pPr>
        <w:pStyle w:val="ListParagraph"/>
        <w:numPr>
          <w:ilvl w:val="0"/>
          <w:numId w:val="3"/>
        </w:numPr>
        <w:spacing w:after="0" w:line="360" w:lineRule="auto"/>
        <w:jc w:val="both"/>
        <w:rPr>
          <w:rFonts w:ascii="Times New Roman" w:hAnsi="Times New Roman"/>
          <w:noProof/>
          <w:sz w:val="24"/>
          <w:szCs w:val="24"/>
          <w:lang w:val="sr-Cyrl-RS"/>
        </w:rPr>
      </w:pPr>
      <w:r w:rsidRPr="00071197">
        <w:rPr>
          <w:rFonts w:ascii="Times New Roman" w:hAnsi="Times New Roman"/>
          <w:noProof/>
          <w:sz w:val="24"/>
          <w:szCs w:val="24"/>
          <w:lang w:val="sr-Cyrl-RS"/>
        </w:rPr>
        <w:t>Опрема за електрично растављање обухвата све елементе контактне мреже који служе за електрично растављање водова.</w:t>
      </w:r>
    </w:p>
    <w:p w14:paraId="19E5B5B9" w14:textId="77777777" w:rsidR="007E34C0" w:rsidRPr="00071197" w:rsidRDefault="007E34C0" w:rsidP="007E34C0">
      <w:pPr>
        <w:spacing w:after="0" w:line="360" w:lineRule="auto"/>
        <w:contextualSpacing/>
        <w:jc w:val="both"/>
        <w:rPr>
          <w:rFonts w:ascii="Times New Roman" w:hAnsi="Times New Roman"/>
          <w:noProof/>
          <w:sz w:val="24"/>
          <w:szCs w:val="24"/>
          <w:lang w:val="sr-Cyrl-RS"/>
        </w:rPr>
      </w:pPr>
    </w:p>
    <w:p w14:paraId="1C79369A" w14:textId="77777777" w:rsidR="007E34C0" w:rsidRPr="00071197" w:rsidRDefault="007E34C0" w:rsidP="007E34C0">
      <w:pPr>
        <w:pStyle w:val="ListParagraph"/>
        <w:numPr>
          <w:ilvl w:val="0"/>
          <w:numId w:val="3"/>
        </w:numPr>
        <w:spacing w:after="0" w:line="360" w:lineRule="auto"/>
        <w:jc w:val="both"/>
        <w:rPr>
          <w:rFonts w:ascii="Times New Roman" w:hAnsi="Times New Roman"/>
          <w:noProof/>
          <w:sz w:val="24"/>
          <w:szCs w:val="24"/>
          <w:lang w:val="sr-Cyrl-RS"/>
        </w:rPr>
      </w:pPr>
      <w:r w:rsidRPr="00071197">
        <w:rPr>
          <w:rFonts w:ascii="Times New Roman" w:hAnsi="Times New Roman"/>
          <w:noProof/>
          <w:sz w:val="24"/>
          <w:szCs w:val="24"/>
          <w:lang w:val="sr-Cyrl-RS"/>
        </w:rPr>
        <w:t>Возни вод сачињавају: носеће уже (скраћена ознака НУ), вешаљке, струјне везе, контактни проводник (скраћена ознака КП) и одговарајући спојни материјал (скраћена ознака ВВ).</w:t>
      </w:r>
    </w:p>
    <w:p w14:paraId="713074DB" w14:textId="77777777" w:rsidR="007E34C0" w:rsidRPr="00071197" w:rsidRDefault="007E34C0" w:rsidP="007E34C0">
      <w:pPr>
        <w:spacing w:after="0" w:line="360" w:lineRule="auto"/>
        <w:contextualSpacing/>
        <w:jc w:val="both"/>
        <w:rPr>
          <w:rFonts w:ascii="Times New Roman" w:hAnsi="Times New Roman"/>
          <w:noProof/>
          <w:sz w:val="24"/>
          <w:szCs w:val="24"/>
          <w:lang w:val="sr-Cyrl-RS"/>
        </w:rPr>
      </w:pPr>
    </w:p>
    <w:p w14:paraId="6AFFD743" w14:textId="77777777" w:rsidR="007E34C0" w:rsidRPr="00071197" w:rsidRDefault="007E34C0" w:rsidP="007E34C0">
      <w:pPr>
        <w:pStyle w:val="ListParagraph"/>
        <w:numPr>
          <w:ilvl w:val="0"/>
          <w:numId w:val="3"/>
        </w:numPr>
        <w:spacing w:after="0" w:line="360" w:lineRule="auto"/>
        <w:jc w:val="both"/>
        <w:rPr>
          <w:rFonts w:ascii="Times New Roman" w:hAnsi="Times New Roman"/>
          <w:noProof/>
          <w:sz w:val="24"/>
          <w:szCs w:val="24"/>
          <w:lang w:val="sr-Cyrl-RS"/>
        </w:rPr>
      </w:pPr>
      <w:r w:rsidRPr="00071197">
        <w:rPr>
          <w:rFonts w:ascii="Times New Roman" w:hAnsi="Times New Roman"/>
          <w:noProof/>
          <w:sz w:val="24"/>
          <w:szCs w:val="24"/>
          <w:lang w:val="sr-Cyrl-RS"/>
        </w:rPr>
        <w:t>Активни део возног вода је онај део возног вода са чијим је контактним проводником у нормалним условима клизач пантографа у додиру.</w:t>
      </w:r>
    </w:p>
    <w:p w14:paraId="73F22025" w14:textId="77777777" w:rsidR="007E34C0" w:rsidRPr="00071197" w:rsidRDefault="007E34C0" w:rsidP="007E34C0">
      <w:pPr>
        <w:spacing w:after="0" w:line="360" w:lineRule="auto"/>
        <w:contextualSpacing/>
        <w:jc w:val="both"/>
        <w:rPr>
          <w:rFonts w:ascii="Times New Roman" w:hAnsi="Times New Roman"/>
          <w:noProof/>
          <w:sz w:val="24"/>
          <w:szCs w:val="24"/>
          <w:lang w:val="sr-Cyrl-RS"/>
        </w:rPr>
      </w:pPr>
    </w:p>
    <w:p w14:paraId="2AC8208E" w14:textId="77777777" w:rsidR="007E34C0" w:rsidRPr="00071197" w:rsidRDefault="007E34C0" w:rsidP="007E34C0">
      <w:pPr>
        <w:pStyle w:val="ListParagraph"/>
        <w:numPr>
          <w:ilvl w:val="0"/>
          <w:numId w:val="3"/>
        </w:numPr>
        <w:spacing w:after="0" w:line="360" w:lineRule="auto"/>
        <w:jc w:val="both"/>
        <w:rPr>
          <w:rFonts w:ascii="Times New Roman" w:hAnsi="Times New Roman"/>
          <w:noProof/>
          <w:sz w:val="24"/>
          <w:szCs w:val="24"/>
          <w:lang w:val="sr-Cyrl-RS"/>
        </w:rPr>
      </w:pPr>
      <w:r w:rsidRPr="00071197">
        <w:rPr>
          <w:rFonts w:ascii="Times New Roman" w:hAnsi="Times New Roman"/>
          <w:noProof/>
          <w:sz w:val="24"/>
          <w:szCs w:val="24"/>
          <w:lang w:val="sr-Cyrl-RS"/>
        </w:rPr>
        <w:t>Проводници су жице и ужад која служе за провођење струје.</w:t>
      </w:r>
    </w:p>
    <w:p w14:paraId="5A95BDD4" w14:textId="77777777" w:rsidR="007E34C0" w:rsidRPr="00071197" w:rsidRDefault="007E34C0" w:rsidP="007E34C0">
      <w:pPr>
        <w:spacing w:after="0" w:line="360" w:lineRule="auto"/>
        <w:contextualSpacing/>
        <w:jc w:val="both"/>
        <w:rPr>
          <w:rFonts w:ascii="Times New Roman" w:hAnsi="Times New Roman"/>
          <w:noProof/>
          <w:sz w:val="24"/>
          <w:szCs w:val="24"/>
          <w:lang w:val="sr-Cyrl-RS"/>
        </w:rPr>
      </w:pPr>
    </w:p>
    <w:p w14:paraId="3DA04A7A" w14:textId="77777777" w:rsidR="007E34C0" w:rsidRPr="00071197" w:rsidRDefault="007E34C0" w:rsidP="007E34C0">
      <w:pPr>
        <w:pStyle w:val="ListParagraph"/>
        <w:numPr>
          <w:ilvl w:val="0"/>
          <w:numId w:val="3"/>
        </w:numPr>
        <w:spacing w:after="0" w:line="360" w:lineRule="auto"/>
        <w:jc w:val="both"/>
        <w:rPr>
          <w:rFonts w:ascii="Times New Roman" w:hAnsi="Times New Roman"/>
          <w:noProof/>
          <w:sz w:val="24"/>
          <w:szCs w:val="24"/>
          <w:lang w:val="sr-Cyrl-RS"/>
        </w:rPr>
      </w:pPr>
      <w:r w:rsidRPr="00071197">
        <w:rPr>
          <w:rFonts w:ascii="Times New Roman" w:hAnsi="Times New Roman"/>
          <w:noProof/>
          <w:sz w:val="24"/>
          <w:szCs w:val="24"/>
          <w:lang w:val="sr-Cyrl-RS"/>
        </w:rPr>
        <w:t>Подстанични сектор обухвата онај део контактне мреже који се у нормалном погону напаја из једне електричне подстанице, када подстанице раде паралелно.</w:t>
      </w:r>
    </w:p>
    <w:p w14:paraId="495609B4" w14:textId="77777777" w:rsidR="007E34C0" w:rsidRPr="00071197" w:rsidRDefault="007E34C0" w:rsidP="007E34C0">
      <w:pPr>
        <w:spacing w:after="0" w:line="360" w:lineRule="auto"/>
        <w:contextualSpacing/>
        <w:jc w:val="both"/>
        <w:rPr>
          <w:rFonts w:ascii="Times New Roman" w:hAnsi="Times New Roman"/>
          <w:noProof/>
          <w:sz w:val="24"/>
          <w:szCs w:val="24"/>
          <w:lang w:val="sr-Cyrl-RS"/>
        </w:rPr>
      </w:pPr>
    </w:p>
    <w:p w14:paraId="04BF2100" w14:textId="77777777" w:rsidR="007E34C0" w:rsidRPr="00071197" w:rsidRDefault="007E34C0" w:rsidP="007E34C0">
      <w:pPr>
        <w:pStyle w:val="ListParagraph"/>
        <w:numPr>
          <w:ilvl w:val="0"/>
          <w:numId w:val="3"/>
        </w:numPr>
        <w:spacing w:after="0" w:line="360" w:lineRule="auto"/>
        <w:jc w:val="both"/>
        <w:rPr>
          <w:rFonts w:ascii="Times New Roman" w:hAnsi="Times New Roman"/>
          <w:noProof/>
          <w:sz w:val="24"/>
          <w:szCs w:val="24"/>
          <w:lang w:val="sr-Cyrl-RS"/>
        </w:rPr>
      </w:pPr>
      <w:r w:rsidRPr="00071197">
        <w:rPr>
          <w:rFonts w:ascii="Times New Roman" w:hAnsi="Times New Roman"/>
          <w:noProof/>
          <w:sz w:val="24"/>
          <w:szCs w:val="24"/>
          <w:lang w:val="sr-Cyrl-RS"/>
        </w:rPr>
        <w:t>Напојни корак је део подстаничнох сектора који се у нормалном погону напаја једним напојним водом.</w:t>
      </w:r>
    </w:p>
    <w:p w14:paraId="3361B1FA" w14:textId="77777777" w:rsidR="007E34C0" w:rsidRPr="00071197" w:rsidRDefault="007E34C0" w:rsidP="007E34C0">
      <w:pPr>
        <w:spacing w:after="0" w:line="360" w:lineRule="auto"/>
        <w:contextualSpacing/>
        <w:jc w:val="both"/>
        <w:rPr>
          <w:rFonts w:ascii="Times New Roman" w:hAnsi="Times New Roman"/>
          <w:noProof/>
          <w:sz w:val="24"/>
          <w:szCs w:val="24"/>
          <w:lang w:val="sr-Cyrl-RS"/>
        </w:rPr>
      </w:pPr>
    </w:p>
    <w:p w14:paraId="45F58768" w14:textId="77777777" w:rsidR="007E34C0" w:rsidRPr="00071197" w:rsidRDefault="007E34C0" w:rsidP="007E34C0">
      <w:pPr>
        <w:pStyle w:val="ListParagraph"/>
        <w:numPr>
          <w:ilvl w:val="0"/>
          <w:numId w:val="3"/>
        </w:numPr>
        <w:spacing w:after="0" w:line="360" w:lineRule="auto"/>
        <w:jc w:val="both"/>
        <w:rPr>
          <w:rFonts w:ascii="Times New Roman" w:hAnsi="Times New Roman"/>
          <w:noProof/>
          <w:sz w:val="24"/>
          <w:szCs w:val="24"/>
          <w:lang w:val="sr-Cyrl-RS"/>
        </w:rPr>
      </w:pPr>
      <w:r w:rsidRPr="00071197">
        <w:rPr>
          <w:rFonts w:ascii="Times New Roman" w:hAnsi="Times New Roman"/>
          <w:noProof/>
          <w:sz w:val="24"/>
          <w:szCs w:val="24"/>
          <w:lang w:val="sr-Cyrl-RS"/>
        </w:rPr>
        <w:t>Секција контактне мреже је део контактне мреже између два изолована преклопа или једног преклопа и краја контактне мреже. Контактна мрежа сваке станице такође представља секцију контактне мреже.</w:t>
      </w:r>
    </w:p>
    <w:p w14:paraId="77587479" w14:textId="77777777" w:rsidR="007E34C0" w:rsidRPr="00071197" w:rsidRDefault="007E34C0" w:rsidP="007E34C0">
      <w:pPr>
        <w:spacing w:after="0" w:line="360" w:lineRule="auto"/>
        <w:contextualSpacing/>
        <w:jc w:val="both"/>
        <w:rPr>
          <w:rFonts w:ascii="Times New Roman" w:hAnsi="Times New Roman"/>
          <w:noProof/>
          <w:sz w:val="24"/>
          <w:szCs w:val="24"/>
          <w:lang w:val="sr-Cyrl-RS"/>
        </w:rPr>
      </w:pPr>
    </w:p>
    <w:p w14:paraId="1779420B" w14:textId="77777777" w:rsidR="007E34C0" w:rsidRPr="00071197" w:rsidRDefault="007E34C0" w:rsidP="007E34C0">
      <w:pPr>
        <w:pStyle w:val="ListParagraph"/>
        <w:numPr>
          <w:ilvl w:val="0"/>
          <w:numId w:val="3"/>
        </w:numPr>
        <w:spacing w:after="0" w:line="360" w:lineRule="auto"/>
        <w:jc w:val="both"/>
        <w:rPr>
          <w:rFonts w:ascii="Times New Roman" w:hAnsi="Times New Roman"/>
          <w:noProof/>
          <w:sz w:val="24"/>
          <w:szCs w:val="24"/>
          <w:lang w:val="sr-Cyrl-RS"/>
        </w:rPr>
      </w:pPr>
      <w:r w:rsidRPr="00071197">
        <w:rPr>
          <w:rFonts w:ascii="Times New Roman" w:hAnsi="Times New Roman"/>
          <w:noProof/>
          <w:sz w:val="24"/>
          <w:szCs w:val="24"/>
          <w:lang w:val="sr-Cyrl-RS"/>
        </w:rPr>
        <w:t>Неутрални вод је возни вод код постројења за секционисање, који је са оба краја елекрично изолован и у нормалном погону не налази се под напоном.</w:t>
      </w:r>
    </w:p>
    <w:p w14:paraId="21E74BAE" w14:textId="77777777" w:rsidR="007E34C0" w:rsidRPr="00071197" w:rsidRDefault="007E34C0" w:rsidP="007E34C0">
      <w:pPr>
        <w:spacing w:after="0" w:line="360" w:lineRule="auto"/>
        <w:contextualSpacing/>
        <w:jc w:val="both"/>
        <w:rPr>
          <w:rFonts w:ascii="Times New Roman" w:hAnsi="Times New Roman"/>
          <w:noProof/>
          <w:sz w:val="24"/>
          <w:szCs w:val="24"/>
          <w:lang w:val="sr-Cyrl-RS"/>
        </w:rPr>
      </w:pPr>
    </w:p>
    <w:p w14:paraId="414F2814" w14:textId="77777777" w:rsidR="007E34C0" w:rsidRPr="00071197" w:rsidRDefault="007E34C0" w:rsidP="007E34C0">
      <w:pPr>
        <w:pStyle w:val="ListParagraph"/>
        <w:numPr>
          <w:ilvl w:val="0"/>
          <w:numId w:val="3"/>
        </w:numPr>
        <w:spacing w:after="0" w:line="360" w:lineRule="auto"/>
        <w:jc w:val="both"/>
        <w:rPr>
          <w:rFonts w:ascii="Times New Roman" w:hAnsi="Times New Roman"/>
          <w:noProof/>
          <w:sz w:val="24"/>
          <w:szCs w:val="24"/>
          <w:lang w:val="sr-Cyrl-RS"/>
        </w:rPr>
      </w:pPr>
      <w:r w:rsidRPr="00071197">
        <w:rPr>
          <w:rFonts w:ascii="Times New Roman" w:hAnsi="Times New Roman"/>
          <w:noProof/>
          <w:sz w:val="24"/>
          <w:szCs w:val="24"/>
          <w:lang w:val="sr-Cyrl-RS"/>
        </w:rPr>
        <w:t>Напојни вод је електрична веза између електровучне постанице и возног вода.</w:t>
      </w:r>
    </w:p>
    <w:p w14:paraId="14C16740" w14:textId="77777777" w:rsidR="007E34C0" w:rsidRPr="00071197" w:rsidRDefault="007E34C0" w:rsidP="007E34C0">
      <w:pPr>
        <w:spacing w:after="0" w:line="360" w:lineRule="auto"/>
        <w:contextualSpacing/>
        <w:jc w:val="both"/>
        <w:rPr>
          <w:rFonts w:ascii="Times New Roman" w:hAnsi="Times New Roman"/>
          <w:noProof/>
          <w:sz w:val="24"/>
          <w:szCs w:val="24"/>
          <w:lang w:val="sr-Cyrl-RS"/>
        </w:rPr>
      </w:pPr>
    </w:p>
    <w:p w14:paraId="5AA2CFE0" w14:textId="77777777" w:rsidR="007E34C0" w:rsidRPr="00071197" w:rsidRDefault="007E34C0" w:rsidP="007E34C0">
      <w:pPr>
        <w:pStyle w:val="ListParagraph"/>
        <w:numPr>
          <w:ilvl w:val="0"/>
          <w:numId w:val="3"/>
        </w:numPr>
        <w:spacing w:after="0" w:line="360" w:lineRule="auto"/>
        <w:jc w:val="both"/>
        <w:rPr>
          <w:rFonts w:ascii="Times New Roman" w:hAnsi="Times New Roman"/>
          <w:noProof/>
          <w:sz w:val="24"/>
          <w:szCs w:val="24"/>
          <w:lang w:val="sr-Cyrl-RS"/>
        </w:rPr>
      </w:pPr>
      <w:r w:rsidRPr="00071197">
        <w:rPr>
          <w:rFonts w:ascii="Times New Roman" w:hAnsi="Times New Roman"/>
          <w:noProof/>
          <w:sz w:val="24"/>
          <w:szCs w:val="24"/>
          <w:lang w:val="sr-Cyrl-RS"/>
        </w:rPr>
        <w:t>Обилазни вод је електрична веза секција контактне мреже између којих се налази секција контактне мреже станице.</w:t>
      </w:r>
    </w:p>
    <w:p w14:paraId="330DA51C" w14:textId="77777777" w:rsidR="007E34C0" w:rsidRPr="00071197" w:rsidRDefault="007E34C0" w:rsidP="007E34C0">
      <w:pPr>
        <w:spacing w:after="0" w:line="360" w:lineRule="auto"/>
        <w:contextualSpacing/>
        <w:jc w:val="both"/>
        <w:rPr>
          <w:rFonts w:ascii="Times New Roman" w:hAnsi="Times New Roman"/>
          <w:noProof/>
          <w:sz w:val="24"/>
          <w:szCs w:val="24"/>
          <w:lang w:val="sr-Cyrl-RS"/>
        </w:rPr>
      </w:pPr>
    </w:p>
    <w:p w14:paraId="2D83E9C1" w14:textId="77777777" w:rsidR="007E34C0" w:rsidRPr="00071197" w:rsidRDefault="007E34C0" w:rsidP="007E34C0">
      <w:pPr>
        <w:pStyle w:val="ListParagraph"/>
        <w:numPr>
          <w:ilvl w:val="0"/>
          <w:numId w:val="3"/>
        </w:numPr>
        <w:spacing w:after="0" w:line="360" w:lineRule="auto"/>
        <w:jc w:val="both"/>
        <w:rPr>
          <w:rFonts w:ascii="Times New Roman" w:hAnsi="Times New Roman"/>
          <w:noProof/>
          <w:sz w:val="24"/>
          <w:szCs w:val="24"/>
          <w:lang w:val="sr-Cyrl-RS"/>
        </w:rPr>
      </w:pPr>
      <w:r w:rsidRPr="00071197">
        <w:rPr>
          <w:rFonts w:ascii="Times New Roman" w:hAnsi="Times New Roman"/>
          <w:noProof/>
          <w:sz w:val="24"/>
          <w:szCs w:val="24"/>
          <w:lang w:val="sr-Cyrl-RS"/>
        </w:rPr>
        <w:t>Повратни вод сачињавају једна или обе шине колосека од локомотиве до подстанице, као и земљиште дуж тог дела пруге.</w:t>
      </w:r>
    </w:p>
    <w:p w14:paraId="38AB6F00" w14:textId="77777777" w:rsidR="007E34C0" w:rsidRPr="00071197" w:rsidRDefault="007E34C0" w:rsidP="007E34C0">
      <w:pPr>
        <w:spacing w:after="0" w:line="360" w:lineRule="auto"/>
        <w:contextualSpacing/>
        <w:jc w:val="both"/>
        <w:rPr>
          <w:rFonts w:ascii="Times New Roman" w:hAnsi="Times New Roman"/>
          <w:noProof/>
          <w:sz w:val="24"/>
          <w:szCs w:val="24"/>
          <w:lang w:val="sr-Cyrl-RS"/>
        </w:rPr>
      </w:pPr>
    </w:p>
    <w:p w14:paraId="23CE1D55" w14:textId="77777777" w:rsidR="007E34C0" w:rsidRPr="00071197" w:rsidRDefault="007E34C0" w:rsidP="007E34C0">
      <w:pPr>
        <w:pStyle w:val="ListParagraph"/>
        <w:numPr>
          <w:ilvl w:val="0"/>
          <w:numId w:val="3"/>
        </w:numPr>
        <w:spacing w:after="0" w:line="360" w:lineRule="auto"/>
        <w:jc w:val="both"/>
        <w:rPr>
          <w:rFonts w:ascii="Times New Roman" w:hAnsi="Times New Roman"/>
          <w:noProof/>
          <w:sz w:val="24"/>
          <w:szCs w:val="24"/>
          <w:lang w:val="sr-Cyrl-RS"/>
        </w:rPr>
      </w:pPr>
      <w:r w:rsidRPr="00071197">
        <w:rPr>
          <w:rFonts w:ascii="Times New Roman" w:hAnsi="Times New Roman"/>
          <w:noProof/>
          <w:sz w:val="24"/>
          <w:szCs w:val="24"/>
          <w:lang w:val="sr-Cyrl-RS"/>
        </w:rPr>
        <w:t>Повратни вод електричне подстанице је електрична веза између једног краја намотаја трансформатора на струји 25 kV, уземљења електричне вучне подстанице и шине на прузи.</w:t>
      </w:r>
    </w:p>
    <w:p w14:paraId="3548008C" w14:textId="77777777" w:rsidR="007E34C0" w:rsidRPr="00071197" w:rsidRDefault="007E34C0" w:rsidP="007E34C0">
      <w:pPr>
        <w:spacing w:after="0" w:line="360" w:lineRule="auto"/>
        <w:contextualSpacing/>
        <w:jc w:val="both"/>
        <w:rPr>
          <w:rFonts w:ascii="Times New Roman" w:hAnsi="Times New Roman"/>
          <w:noProof/>
          <w:sz w:val="24"/>
          <w:szCs w:val="24"/>
          <w:lang w:val="sr-Cyrl-RS"/>
        </w:rPr>
      </w:pPr>
    </w:p>
    <w:p w14:paraId="2649DD51" w14:textId="77777777" w:rsidR="007E34C0" w:rsidRPr="00071197" w:rsidRDefault="007E34C0" w:rsidP="007E34C0">
      <w:pPr>
        <w:pStyle w:val="ListParagraph"/>
        <w:numPr>
          <w:ilvl w:val="0"/>
          <w:numId w:val="3"/>
        </w:numPr>
        <w:spacing w:after="0" w:line="360" w:lineRule="auto"/>
        <w:jc w:val="both"/>
        <w:rPr>
          <w:rFonts w:ascii="Times New Roman" w:hAnsi="Times New Roman"/>
          <w:noProof/>
          <w:sz w:val="24"/>
          <w:szCs w:val="24"/>
          <w:lang w:val="sr-Cyrl-RS"/>
        </w:rPr>
      </w:pPr>
      <w:r w:rsidRPr="00071197">
        <w:rPr>
          <w:rFonts w:ascii="Times New Roman" w:hAnsi="Times New Roman"/>
          <w:noProof/>
          <w:sz w:val="24"/>
          <w:szCs w:val="24"/>
          <w:lang w:val="sr-Cyrl-RS"/>
        </w:rPr>
        <w:t>Пантограф је уређај за узимање струје који се налази на сваком електровучном возилу.</w:t>
      </w:r>
    </w:p>
    <w:p w14:paraId="7ABC39D3" w14:textId="77777777" w:rsidR="007E34C0" w:rsidRPr="00071197" w:rsidRDefault="007E34C0" w:rsidP="007E34C0">
      <w:pPr>
        <w:spacing w:after="0" w:line="360" w:lineRule="auto"/>
        <w:contextualSpacing/>
        <w:jc w:val="both"/>
        <w:rPr>
          <w:rFonts w:ascii="Times New Roman" w:hAnsi="Times New Roman"/>
          <w:noProof/>
          <w:sz w:val="24"/>
          <w:szCs w:val="24"/>
          <w:lang w:val="sr-Cyrl-RS"/>
        </w:rPr>
      </w:pPr>
    </w:p>
    <w:p w14:paraId="220345D8" w14:textId="77777777" w:rsidR="007E34C0" w:rsidRPr="00071197" w:rsidRDefault="007E34C0" w:rsidP="007E34C0">
      <w:pPr>
        <w:pStyle w:val="ListParagraph"/>
        <w:numPr>
          <w:ilvl w:val="0"/>
          <w:numId w:val="3"/>
        </w:numPr>
        <w:spacing w:after="0" w:line="360" w:lineRule="auto"/>
        <w:jc w:val="both"/>
        <w:rPr>
          <w:rFonts w:ascii="Times New Roman" w:hAnsi="Times New Roman"/>
          <w:noProof/>
          <w:sz w:val="24"/>
          <w:szCs w:val="24"/>
          <w:lang w:val="sr-Cyrl-RS"/>
        </w:rPr>
      </w:pPr>
      <w:r w:rsidRPr="00071197">
        <w:rPr>
          <w:rFonts w:ascii="Times New Roman" w:hAnsi="Times New Roman"/>
          <w:noProof/>
          <w:sz w:val="24"/>
          <w:szCs w:val="24"/>
          <w:lang w:val="sr-Cyrl-RS"/>
        </w:rPr>
        <w:t>Глава пантографа је горњи део пантографа који има за задатак да остварује додир са контактним проводником. Састоји се од: радног дела за клизачем и рогова.</w:t>
      </w:r>
    </w:p>
    <w:p w14:paraId="729B4269" w14:textId="77777777" w:rsidR="007E34C0" w:rsidRPr="00071197" w:rsidRDefault="007E34C0" w:rsidP="007E34C0">
      <w:pPr>
        <w:spacing w:after="0" w:line="360" w:lineRule="auto"/>
        <w:contextualSpacing/>
        <w:jc w:val="both"/>
        <w:rPr>
          <w:rFonts w:ascii="Times New Roman" w:hAnsi="Times New Roman"/>
          <w:noProof/>
          <w:sz w:val="24"/>
          <w:szCs w:val="24"/>
          <w:lang w:val="sr-Cyrl-RS"/>
        </w:rPr>
      </w:pPr>
    </w:p>
    <w:p w14:paraId="494FB945" w14:textId="77777777" w:rsidR="007E34C0" w:rsidRPr="00071197" w:rsidRDefault="007E34C0" w:rsidP="007E34C0">
      <w:pPr>
        <w:pStyle w:val="ListParagraph"/>
        <w:numPr>
          <w:ilvl w:val="0"/>
          <w:numId w:val="3"/>
        </w:numPr>
        <w:spacing w:after="0" w:line="360" w:lineRule="auto"/>
        <w:jc w:val="both"/>
        <w:rPr>
          <w:rFonts w:ascii="Times New Roman" w:hAnsi="Times New Roman"/>
          <w:noProof/>
          <w:sz w:val="24"/>
          <w:szCs w:val="24"/>
          <w:lang w:val="sr-Cyrl-RS"/>
        </w:rPr>
      </w:pPr>
      <w:r w:rsidRPr="00071197">
        <w:rPr>
          <w:rFonts w:ascii="Times New Roman" w:hAnsi="Times New Roman"/>
          <w:noProof/>
          <w:sz w:val="24"/>
          <w:szCs w:val="24"/>
          <w:lang w:val="sr-Cyrl-RS"/>
        </w:rPr>
        <w:t>Статички пантограф је замишљени пантограф електровучног возила чија је раван клизача увек паралелна са равни горње ивице шине (ГИШ). Средишња тачка клизача статичког  пантографа лежи увек на правој, управној на раван ГИШ-а која сече осу колосека у ово равни.</w:t>
      </w:r>
    </w:p>
    <w:p w14:paraId="1283611D" w14:textId="77777777" w:rsidR="007E34C0" w:rsidRPr="00071197" w:rsidRDefault="007E34C0" w:rsidP="007E34C0">
      <w:pPr>
        <w:spacing w:after="0" w:line="360" w:lineRule="auto"/>
        <w:contextualSpacing/>
        <w:jc w:val="both"/>
        <w:rPr>
          <w:rFonts w:ascii="Times New Roman" w:hAnsi="Times New Roman"/>
          <w:noProof/>
          <w:sz w:val="24"/>
          <w:szCs w:val="24"/>
          <w:lang w:val="sr-Cyrl-RS"/>
        </w:rPr>
      </w:pPr>
    </w:p>
    <w:p w14:paraId="55314F3B" w14:textId="77777777" w:rsidR="007E34C0" w:rsidRPr="00071197" w:rsidRDefault="007E34C0" w:rsidP="007E34C0">
      <w:pPr>
        <w:pStyle w:val="ListParagraph"/>
        <w:numPr>
          <w:ilvl w:val="0"/>
          <w:numId w:val="3"/>
        </w:numPr>
        <w:spacing w:after="0" w:line="360" w:lineRule="auto"/>
        <w:jc w:val="both"/>
        <w:rPr>
          <w:rFonts w:ascii="Times New Roman" w:hAnsi="Times New Roman"/>
          <w:noProof/>
          <w:sz w:val="24"/>
          <w:szCs w:val="24"/>
          <w:lang w:val="sr-Cyrl-RS"/>
        </w:rPr>
      </w:pPr>
      <w:r w:rsidRPr="00071197">
        <w:rPr>
          <w:rFonts w:ascii="Times New Roman" w:hAnsi="Times New Roman"/>
          <w:noProof/>
          <w:sz w:val="24"/>
          <w:szCs w:val="24"/>
          <w:lang w:val="sr-Cyrl-RS"/>
        </w:rPr>
        <w:t>Оса статичког пантографа је линија коју описује средишња тачка клизача статичког пантографа, када се исти помера дуж колосека (скраћена ознака ОСП).</w:t>
      </w:r>
    </w:p>
    <w:p w14:paraId="5FB95F07" w14:textId="77777777" w:rsidR="007E34C0" w:rsidRPr="00071197" w:rsidRDefault="007E34C0" w:rsidP="007E34C0">
      <w:pPr>
        <w:spacing w:after="0" w:line="360" w:lineRule="auto"/>
        <w:contextualSpacing/>
        <w:jc w:val="both"/>
        <w:rPr>
          <w:rFonts w:ascii="Times New Roman" w:hAnsi="Times New Roman"/>
          <w:noProof/>
          <w:sz w:val="24"/>
          <w:szCs w:val="24"/>
          <w:lang w:val="sr-Cyrl-RS"/>
        </w:rPr>
      </w:pPr>
    </w:p>
    <w:p w14:paraId="657F6C27" w14:textId="77777777" w:rsidR="007E34C0" w:rsidRPr="00071197" w:rsidRDefault="007E34C0" w:rsidP="007E34C0">
      <w:pPr>
        <w:pStyle w:val="ListParagraph"/>
        <w:numPr>
          <w:ilvl w:val="0"/>
          <w:numId w:val="3"/>
        </w:numPr>
        <w:spacing w:after="0" w:line="360" w:lineRule="auto"/>
        <w:jc w:val="both"/>
        <w:rPr>
          <w:rFonts w:ascii="Times New Roman" w:hAnsi="Times New Roman"/>
          <w:noProof/>
          <w:sz w:val="24"/>
          <w:szCs w:val="24"/>
          <w:lang w:val="sr-Cyrl-RS"/>
        </w:rPr>
      </w:pPr>
      <w:r w:rsidRPr="00071197">
        <w:rPr>
          <w:rFonts w:ascii="Times New Roman" w:hAnsi="Times New Roman"/>
          <w:noProof/>
          <w:sz w:val="24"/>
          <w:szCs w:val="24"/>
          <w:lang w:val="sr-Cyrl-RS"/>
        </w:rPr>
        <w:t>Полигонација је растојање на које су постављени носеће уже и контактни проводник у тачки вешања наизменично са једне односно друге стране од осе статичког пантографа.</w:t>
      </w:r>
    </w:p>
    <w:p w14:paraId="6465017D" w14:textId="77777777" w:rsidR="007E34C0" w:rsidRPr="00071197" w:rsidRDefault="007E34C0" w:rsidP="007E34C0">
      <w:pPr>
        <w:spacing w:after="0" w:line="360" w:lineRule="auto"/>
        <w:contextualSpacing/>
        <w:jc w:val="both"/>
        <w:rPr>
          <w:rFonts w:ascii="Times New Roman" w:hAnsi="Times New Roman"/>
          <w:noProof/>
          <w:sz w:val="24"/>
          <w:szCs w:val="24"/>
          <w:lang w:val="sr-Cyrl-RS"/>
        </w:rPr>
      </w:pPr>
    </w:p>
    <w:p w14:paraId="11F6F2C7" w14:textId="77777777" w:rsidR="007E34C0" w:rsidRPr="00071197" w:rsidRDefault="007E34C0" w:rsidP="007E34C0">
      <w:pPr>
        <w:pStyle w:val="ListParagraph"/>
        <w:numPr>
          <w:ilvl w:val="0"/>
          <w:numId w:val="3"/>
        </w:numPr>
        <w:spacing w:after="0" w:line="360" w:lineRule="auto"/>
        <w:jc w:val="both"/>
        <w:rPr>
          <w:rFonts w:ascii="Times New Roman" w:hAnsi="Times New Roman"/>
          <w:noProof/>
          <w:sz w:val="24"/>
          <w:szCs w:val="24"/>
          <w:lang w:val="sr-Cyrl-RS"/>
        </w:rPr>
      </w:pPr>
      <w:r w:rsidRPr="00071197">
        <w:rPr>
          <w:rFonts w:ascii="Times New Roman" w:hAnsi="Times New Roman"/>
          <w:noProof/>
          <w:sz w:val="24"/>
          <w:szCs w:val="24"/>
          <w:lang w:val="sr-Cyrl-RS"/>
        </w:rPr>
        <w:t xml:space="preserve">Извлачење у кривини је растојање на које су постављени носеће уже и контактни проводник у тачки вешања од осе статичког пантографа према спољној страни кривине. </w:t>
      </w:r>
    </w:p>
    <w:p w14:paraId="49CC7204" w14:textId="77777777" w:rsidR="007E34C0" w:rsidRPr="00071197" w:rsidRDefault="007E34C0" w:rsidP="007E34C0">
      <w:pPr>
        <w:spacing w:after="0" w:line="360" w:lineRule="auto"/>
        <w:contextualSpacing/>
        <w:jc w:val="both"/>
        <w:rPr>
          <w:rFonts w:ascii="Times New Roman" w:hAnsi="Times New Roman"/>
          <w:noProof/>
          <w:sz w:val="24"/>
          <w:szCs w:val="24"/>
          <w:lang w:val="sr-Cyrl-RS"/>
        </w:rPr>
      </w:pPr>
    </w:p>
    <w:p w14:paraId="433EE65C" w14:textId="77777777" w:rsidR="007E34C0" w:rsidRPr="00071197" w:rsidRDefault="007E34C0" w:rsidP="007E34C0">
      <w:pPr>
        <w:pStyle w:val="ListParagraph"/>
        <w:numPr>
          <w:ilvl w:val="0"/>
          <w:numId w:val="3"/>
        </w:numPr>
        <w:spacing w:after="0" w:line="360" w:lineRule="auto"/>
        <w:jc w:val="both"/>
        <w:rPr>
          <w:rFonts w:ascii="Times New Roman" w:hAnsi="Times New Roman"/>
          <w:noProof/>
          <w:sz w:val="24"/>
          <w:szCs w:val="24"/>
          <w:lang w:val="sr-Cyrl-RS"/>
        </w:rPr>
      </w:pPr>
      <w:r w:rsidRPr="00071197">
        <w:rPr>
          <w:rFonts w:ascii="Times New Roman" w:hAnsi="Times New Roman"/>
          <w:noProof/>
          <w:sz w:val="24"/>
          <w:szCs w:val="24"/>
          <w:lang w:val="sr-Cyrl-RS"/>
        </w:rPr>
        <w:t>Сигурносни размак је најмања дозвољена удаљеност делова контактне мреже под напоном од масе околних објеката и мазе возила.</w:t>
      </w:r>
    </w:p>
    <w:p w14:paraId="5F182845" w14:textId="77777777" w:rsidR="007E34C0" w:rsidRPr="00071197" w:rsidRDefault="007E34C0" w:rsidP="007E34C0">
      <w:pPr>
        <w:spacing w:after="0" w:line="360" w:lineRule="auto"/>
        <w:contextualSpacing/>
        <w:jc w:val="both"/>
        <w:rPr>
          <w:rFonts w:ascii="Times New Roman" w:hAnsi="Times New Roman"/>
          <w:noProof/>
          <w:sz w:val="24"/>
          <w:szCs w:val="24"/>
          <w:lang w:val="sr-Cyrl-RS"/>
        </w:rPr>
      </w:pPr>
    </w:p>
    <w:p w14:paraId="3CCDB888" w14:textId="77777777" w:rsidR="007E34C0" w:rsidRPr="00071197" w:rsidRDefault="007E34C0" w:rsidP="007E34C0">
      <w:pPr>
        <w:pStyle w:val="ListParagraph"/>
        <w:numPr>
          <w:ilvl w:val="0"/>
          <w:numId w:val="3"/>
        </w:numPr>
        <w:spacing w:after="0" w:line="360" w:lineRule="auto"/>
        <w:jc w:val="both"/>
        <w:rPr>
          <w:rFonts w:ascii="Times New Roman" w:hAnsi="Times New Roman"/>
          <w:noProof/>
          <w:sz w:val="24"/>
          <w:szCs w:val="24"/>
          <w:lang w:val="sr-Cyrl-RS"/>
        </w:rPr>
      </w:pPr>
      <w:r w:rsidRPr="00071197">
        <w:rPr>
          <w:rFonts w:ascii="Times New Roman" w:hAnsi="Times New Roman"/>
          <w:noProof/>
          <w:sz w:val="24"/>
          <w:szCs w:val="24"/>
          <w:lang w:val="sr-Cyrl-RS"/>
        </w:rPr>
        <w:t>Главни колосек је онај станични колосек који служи за пријем и отпрему возова.</w:t>
      </w:r>
    </w:p>
    <w:p w14:paraId="3B2D0E9A" w14:textId="77777777" w:rsidR="007E34C0" w:rsidRPr="00071197" w:rsidRDefault="007E34C0" w:rsidP="007E34C0">
      <w:pPr>
        <w:spacing w:after="0" w:line="360" w:lineRule="auto"/>
        <w:contextualSpacing/>
        <w:jc w:val="both"/>
        <w:rPr>
          <w:rFonts w:ascii="Times New Roman" w:hAnsi="Times New Roman"/>
          <w:noProof/>
          <w:sz w:val="24"/>
          <w:szCs w:val="24"/>
          <w:lang w:val="sr-Cyrl-RS"/>
        </w:rPr>
      </w:pPr>
    </w:p>
    <w:p w14:paraId="4A95F194" w14:textId="77777777" w:rsidR="007E34C0" w:rsidRPr="00071197" w:rsidRDefault="007E34C0" w:rsidP="007E34C0">
      <w:pPr>
        <w:pStyle w:val="ListParagraph"/>
        <w:numPr>
          <w:ilvl w:val="0"/>
          <w:numId w:val="3"/>
        </w:numPr>
        <w:spacing w:after="0" w:line="360" w:lineRule="auto"/>
        <w:jc w:val="both"/>
        <w:rPr>
          <w:rFonts w:ascii="Times New Roman" w:hAnsi="Times New Roman"/>
          <w:noProof/>
          <w:sz w:val="24"/>
          <w:szCs w:val="24"/>
          <w:lang w:val="sr-Cyrl-RS"/>
        </w:rPr>
      </w:pPr>
      <w:r w:rsidRPr="00071197">
        <w:rPr>
          <w:rFonts w:ascii="Times New Roman" w:hAnsi="Times New Roman"/>
          <w:noProof/>
          <w:sz w:val="24"/>
          <w:szCs w:val="24"/>
          <w:lang w:val="sr-Cyrl-RS"/>
        </w:rPr>
        <w:t>Главни пролазни колосек је онај главни колосек који чини директно продужење отворене пруге.</w:t>
      </w:r>
    </w:p>
    <w:p w14:paraId="7561871D" w14:textId="77777777" w:rsidR="007E34C0" w:rsidRPr="00071197" w:rsidRDefault="007E34C0" w:rsidP="007E34C0">
      <w:pPr>
        <w:spacing w:after="0" w:line="360" w:lineRule="auto"/>
        <w:contextualSpacing/>
        <w:jc w:val="both"/>
        <w:rPr>
          <w:rFonts w:ascii="Times New Roman" w:hAnsi="Times New Roman"/>
          <w:noProof/>
          <w:sz w:val="24"/>
          <w:szCs w:val="24"/>
          <w:lang w:val="sr-Cyrl-RS"/>
        </w:rPr>
      </w:pPr>
    </w:p>
    <w:p w14:paraId="39896743" w14:textId="77777777" w:rsidR="007E34C0" w:rsidRPr="00071197" w:rsidRDefault="007E34C0" w:rsidP="007E34C0">
      <w:pPr>
        <w:pStyle w:val="ListParagraph"/>
        <w:numPr>
          <w:ilvl w:val="0"/>
          <w:numId w:val="3"/>
        </w:numPr>
        <w:spacing w:after="0" w:line="360" w:lineRule="auto"/>
        <w:jc w:val="both"/>
        <w:rPr>
          <w:rFonts w:ascii="Times New Roman" w:hAnsi="Times New Roman"/>
          <w:noProof/>
          <w:sz w:val="24"/>
          <w:szCs w:val="24"/>
          <w:lang w:val="sr-Cyrl-RS"/>
        </w:rPr>
      </w:pPr>
      <w:r w:rsidRPr="00071197">
        <w:rPr>
          <w:rFonts w:ascii="Times New Roman" w:hAnsi="Times New Roman"/>
          <w:noProof/>
          <w:sz w:val="24"/>
          <w:szCs w:val="24"/>
          <w:lang w:val="sr-Cyrl-RS"/>
        </w:rPr>
        <w:t>Споредни колосек је назив за све станичне колосеке изузев главних колосека.</w:t>
      </w:r>
    </w:p>
    <w:p w14:paraId="674B3567" w14:textId="77777777" w:rsidR="007E34C0" w:rsidRPr="00071197" w:rsidRDefault="007E34C0" w:rsidP="007E34C0">
      <w:pPr>
        <w:pStyle w:val="ListParagraph"/>
        <w:numPr>
          <w:ilvl w:val="0"/>
          <w:numId w:val="3"/>
        </w:numPr>
        <w:spacing w:after="0" w:line="360" w:lineRule="auto"/>
        <w:jc w:val="both"/>
        <w:rPr>
          <w:rFonts w:ascii="Times New Roman" w:hAnsi="Times New Roman"/>
          <w:noProof/>
          <w:sz w:val="24"/>
          <w:szCs w:val="24"/>
          <w:lang w:val="sr-Cyrl-RS"/>
        </w:rPr>
      </w:pPr>
      <w:r w:rsidRPr="00071197">
        <w:rPr>
          <w:rFonts w:ascii="Times New Roman" w:hAnsi="Times New Roman"/>
          <w:noProof/>
          <w:sz w:val="24"/>
          <w:szCs w:val="24"/>
          <w:lang w:val="sr-Cyrl-RS"/>
        </w:rPr>
        <w:lastRenderedPageBreak/>
        <w:t>Компензована контактна мрежа је тип контактне мреже код које се возни вод аутоматски затеже.</w:t>
      </w:r>
    </w:p>
    <w:p w14:paraId="4B4C95DF" w14:textId="77777777" w:rsidR="007E34C0" w:rsidRPr="00071197" w:rsidRDefault="007E34C0" w:rsidP="007E34C0">
      <w:pPr>
        <w:spacing w:after="0" w:line="360" w:lineRule="auto"/>
        <w:contextualSpacing/>
        <w:jc w:val="both"/>
        <w:rPr>
          <w:rFonts w:ascii="Times New Roman" w:hAnsi="Times New Roman"/>
          <w:noProof/>
          <w:sz w:val="24"/>
          <w:szCs w:val="24"/>
          <w:lang w:val="sr-Cyrl-RS"/>
        </w:rPr>
      </w:pPr>
    </w:p>
    <w:p w14:paraId="541E639A" w14:textId="77777777" w:rsidR="007E34C0" w:rsidRPr="00071197" w:rsidRDefault="007E34C0" w:rsidP="007E34C0">
      <w:pPr>
        <w:pStyle w:val="ListParagraph"/>
        <w:numPr>
          <w:ilvl w:val="0"/>
          <w:numId w:val="3"/>
        </w:numPr>
        <w:spacing w:after="0" w:line="360" w:lineRule="auto"/>
        <w:jc w:val="both"/>
        <w:rPr>
          <w:rFonts w:ascii="Times New Roman" w:hAnsi="Times New Roman"/>
          <w:noProof/>
          <w:sz w:val="24"/>
          <w:szCs w:val="24"/>
          <w:lang w:val="sr-Cyrl-RS"/>
        </w:rPr>
      </w:pPr>
      <w:r w:rsidRPr="00071197">
        <w:rPr>
          <w:rFonts w:ascii="Times New Roman" w:hAnsi="Times New Roman"/>
          <w:noProof/>
          <w:sz w:val="24"/>
          <w:szCs w:val="24"/>
          <w:lang w:val="sr-Cyrl-RS"/>
        </w:rPr>
        <w:t>Некомпензована контактна мрежа је тип контактне мреже код које се возни вод чврсто затеже.</w:t>
      </w:r>
    </w:p>
    <w:p w14:paraId="2CDFF1C0" w14:textId="77777777" w:rsidR="007E34C0" w:rsidRPr="00071197" w:rsidRDefault="007E34C0" w:rsidP="007E34C0">
      <w:pPr>
        <w:spacing w:after="0" w:line="360" w:lineRule="auto"/>
        <w:contextualSpacing/>
        <w:jc w:val="both"/>
        <w:rPr>
          <w:rFonts w:ascii="Times New Roman" w:hAnsi="Times New Roman"/>
          <w:noProof/>
          <w:sz w:val="24"/>
          <w:szCs w:val="24"/>
          <w:lang w:val="sr-Cyrl-RS"/>
        </w:rPr>
      </w:pPr>
    </w:p>
    <w:p w14:paraId="264A0E52" w14:textId="77777777" w:rsidR="007E34C0" w:rsidRPr="00071197" w:rsidRDefault="007E34C0" w:rsidP="007E34C0">
      <w:pPr>
        <w:pStyle w:val="ListParagraph"/>
        <w:numPr>
          <w:ilvl w:val="0"/>
          <w:numId w:val="3"/>
        </w:numPr>
        <w:spacing w:after="0" w:line="360" w:lineRule="auto"/>
        <w:jc w:val="both"/>
        <w:rPr>
          <w:rFonts w:ascii="Times New Roman" w:hAnsi="Times New Roman"/>
          <w:noProof/>
          <w:sz w:val="24"/>
          <w:szCs w:val="24"/>
          <w:lang w:val="sr-Cyrl-RS"/>
        </w:rPr>
      </w:pPr>
      <w:r w:rsidRPr="00071197">
        <w:rPr>
          <w:rFonts w:ascii="Times New Roman" w:hAnsi="Times New Roman"/>
          <w:noProof/>
          <w:sz w:val="24"/>
          <w:szCs w:val="24"/>
          <w:lang w:val="sr-Cyrl-RS"/>
        </w:rPr>
        <w:t>Распон је назив за растојање две суседне тачке вешања возног вода у правцу колосека, мерено по оси колосека.</w:t>
      </w:r>
    </w:p>
    <w:p w14:paraId="021422C7" w14:textId="77777777" w:rsidR="007E34C0" w:rsidRPr="00071197" w:rsidRDefault="007E34C0" w:rsidP="007E34C0">
      <w:pPr>
        <w:spacing w:after="0" w:line="360" w:lineRule="auto"/>
        <w:contextualSpacing/>
        <w:jc w:val="both"/>
        <w:rPr>
          <w:rFonts w:ascii="Times New Roman" w:hAnsi="Times New Roman"/>
          <w:noProof/>
          <w:sz w:val="24"/>
          <w:szCs w:val="24"/>
          <w:lang w:val="sr-Cyrl-RS"/>
        </w:rPr>
      </w:pPr>
    </w:p>
    <w:p w14:paraId="5986EE9A" w14:textId="77777777" w:rsidR="007E34C0" w:rsidRPr="00071197" w:rsidRDefault="007E34C0" w:rsidP="007E34C0">
      <w:pPr>
        <w:pStyle w:val="ListParagraph"/>
        <w:numPr>
          <w:ilvl w:val="0"/>
          <w:numId w:val="3"/>
        </w:numPr>
        <w:spacing w:after="0" w:line="360" w:lineRule="auto"/>
        <w:jc w:val="both"/>
        <w:rPr>
          <w:rFonts w:ascii="Times New Roman" w:hAnsi="Times New Roman"/>
          <w:noProof/>
          <w:sz w:val="24"/>
          <w:szCs w:val="24"/>
          <w:lang w:val="sr-Cyrl-RS"/>
        </w:rPr>
      </w:pPr>
      <w:r w:rsidRPr="00071197">
        <w:rPr>
          <w:rFonts w:ascii="Times New Roman" w:hAnsi="Times New Roman"/>
          <w:noProof/>
          <w:sz w:val="24"/>
          <w:szCs w:val="24"/>
          <w:lang w:val="sr-Cyrl-RS"/>
        </w:rPr>
        <w:t>Тачка вешања је свако место на контактној мрежи, у којем се врши вешање возног вода.</w:t>
      </w:r>
    </w:p>
    <w:p w14:paraId="287C80A3" w14:textId="77777777" w:rsidR="007E34C0" w:rsidRPr="00071197" w:rsidRDefault="007E34C0" w:rsidP="007E34C0">
      <w:pPr>
        <w:spacing w:after="0" w:line="360" w:lineRule="auto"/>
        <w:contextualSpacing/>
        <w:jc w:val="both"/>
        <w:rPr>
          <w:rFonts w:ascii="Times New Roman" w:hAnsi="Times New Roman"/>
          <w:noProof/>
          <w:sz w:val="24"/>
          <w:szCs w:val="24"/>
          <w:lang w:val="sr-Cyrl-RS"/>
        </w:rPr>
      </w:pPr>
    </w:p>
    <w:p w14:paraId="4B5FACE7" w14:textId="77777777" w:rsidR="007E34C0" w:rsidRPr="00071197" w:rsidRDefault="007E34C0" w:rsidP="007E34C0">
      <w:pPr>
        <w:pStyle w:val="ListParagraph"/>
        <w:numPr>
          <w:ilvl w:val="0"/>
          <w:numId w:val="3"/>
        </w:numPr>
        <w:spacing w:after="0" w:line="360" w:lineRule="auto"/>
        <w:jc w:val="both"/>
        <w:rPr>
          <w:rFonts w:ascii="Times New Roman" w:hAnsi="Times New Roman"/>
          <w:noProof/>
          <w:sz w:val="24"/>
          <w:szCs w:val="24"/>
          <w:lang w:val="sr-Cyrl-RS"/>
        </w:rPr>
      </w:pPr>
      <w:r w:rsidRPr="00071197">
        <w:rPr>
          <w:rFonts w:ascii="Times New Roman" w:hAnsi="Times New Roman"/>
          <w:noProof/>
          <w:sz w:val="24"/>
          <w:szCs w:val="24"/>
          <w:lang w:val="sr-Cyrl-RS"/>
        </w:rPr>
        <w:t>Системска висина је вертикално растојање између осе носећег ужета и осе контактног проводника у тачки вешања.</w:t>
      </w:r>
    </w:p>
    <w:p w14:paraId="307902E5" w14:textId="77777777" w:rsidR="007E34C0" w:rsidRPr="00071197" w:rsidRDefault="007E34C0" w:rsidP="007E34C0">
      <w:pPr>
        <w:spacing w:after="0" w:line="360" w:lineRule="auto"/>
        <w:contextualSpacing/>
        <w:jc w:val="both"/>
        <w:rPr>
          <w:rFonts w:ascii="Times New Roman" w:hAnsi="Times New Roman"/>
          <w:noProof/>
          <w:sz w:val="24"/>
          <w:szCs w:val="24"/>
          <w:lang w:val="sr-Cyrl-RS"/>
        </w:rPr>
      </w:pPr>
    </w:p>
    <w:p w14:paraId="2D70D107" w14:textId="77777777" w:rsidR="007E34C0" w:rsidRPr="00071197" w:rsidRDefault="007E34C0" w:rsidP="007E34C0">
      <w:pPr>
        <w:pStyle w:val="ListParagraph"/>
        <w:numPr>
          <w:ilvl w:val="0"/>
          <w:numId w:val="3"/>
        </w:numPr>
        <w:spacing w:after="0" w:line="360" w:lineRule="auto"/>
        <w:jc w:val="both"/>
        <w:rPr>
          <w:rFonts w:ascii="Times New Roman" w:hAnsi="Times New Roman"/>
          <w:noProof/>
          <w:sz w:val="24"/>
          <w:szCs w:val="24"/>
          <w:lang w:val="sr-Cyrl-RS"/>
        </w:rPr>
      </w:pPr>
      <w:r w:rsidRPr="00071197">
        <w:rPr>
          <w:rFonts w:ascii="Times New Roman" w:hAnsi="Times New Roman"/>
          <w:noProof/>
          <w:sz w:val="24"/>
          <w:szCs w:val="24"/>
          <w:lang w:val="sr-Cyrl-RS"/>
        </w:rPr>
        <w:t>Портал је назив за два, или више међусобно везаних стубова постављених попречно на колосеке, између којих се налази опрема за вешање возних водова.</w:t>
      </w:r>
    </w:p>
    <w:p w14:paraId="5C0FB81B" w14:textId="77777777" w:rsidR="007E34C0" w:rsidRPr="00071197" w:rsidRDefault="007E34C0" w:rsidP="007E34C0">
      <w:pPr>
        <w:spacing w:after="0" w:line="360" w:lineRule="auto"/>
        <w:contextualSpacing/>
        <w:jc w:val="both"/>
        <w:rPr>
          <w:rFonts w:ascii="Times New Roman" w:hAnsi="Times New Roman"/>
          <w:noProof/>
          <w:sz w:val="24"/>
          <w:szCs w:val="24"/>
          <w:lang w:val="sr-Cyrl-RS"/>
        </w:rPr>
      </w:pPr>
    </w:p>
    <w:p w14:paraId="6216D759" w14:textId="77777777" w:rsidR="007E34C0" w:rsidRPr="00071197" w:rsidRDefault="007E34C0" w:rsidP="007E34C0">
      <w:pPr>
        <w:pStyle w:val="ListParagraph"/>
        <w:numPr>
          <w:ilvl w:val="0"/>
          <w:numId w:val="3"/>
        </w:numPr>
        <w:spacing w:after="0" w:line="360" w:lineRule="auto"/>
        <w:jc w:val="both"/>
        <w:rPr>
          <w:rFonts w:ascii="Times New Roman" w:hAnsi="Times New Roman"/>
          <w:noProof/>
          <w:sz w:val="24"/>
          <w:szCs w:val="24"/>
          <w:lang w:val="sr-Cyrl-RS"/>
        </w:rPr>
      </w:pPr>
      <w:r w:rsidRPr="00071197">
        <w:rPr>
          <w:rFonts w:ascii="Times New Roman" w:hAnsi="Times New Roman"/>
          <w:noProof/>
          <w:sz w:val="24"/>
          <w:szCs w:val="24"/>
          <w:lang w:val="sr-Cyrl-RS"/>
        </w:rPr>
        <w:t>Крути портал има, између стубова постављену на портал, пречку на коју се ставља опрема за вешање возних водова.</w:t>
      </w:r>
    </w:p>
    <w:p w14:paraId="21504E9F" w14:textId="77777777" w:rsidR="007E34C0" w:rsidRPr="00071197" w:rsidRDefault="007E34C0" w:rsidP="007E34C0">
      <w:pPr>
        <w:spacing w:after="0" w:line="360" w:lineRule="auto"/>
        <w:contextualSpacing/>
        <w:jc w:val="both"/>
        <w:rPr>
          <w:rFonts w:ascii="Times New Roman" w:hAnsi="Times New Roman"/>
          <w:noProof/>
          <w:sz w:val="24"/>
          <w:szCs w:val="24"/>
          <w:lang w:val="sr-Cyrl-RS"/>
        </w:rPr>
      </w:pPr>
    </w:p>
    <w:p w14:paraId="20E4E2B6" w14:textId="77777777" w:rsidR="007E34C0" w:rsidRPr="00071197" w:rsidRDefault="007E34C0" w:rsidP="007E34C0">
      <w:pPr>
        <w:pStyle w:val="ListParagraph"/>
        <w:numPr>
          <w:ilvl w:val="0"/>
          <w:numId w:val="3"/>
        </w:numPr>
        <w:spacing w:after="0" w:line="360" w:lineRule="auto"/>
        <w:jc w:val="both"/>
        <w:rPr>
          <w:rFonts w:ascii="Times New Roman" w:hAnsi="Times New Roman"/>
          <w:noProof/>
          <w:sz w:val="24"/>
          <w:szCs w:val="24"/>
          <w:lang w:val="sr-Cyrl-RS"/>
        </w:rPr>
      </w:pPr>
      <w:r w:rsidRPr="00071197">
        <w:rPr>
          <w:rFonts w:ascii="Times New Roman" w:hAnsi="Times New Roman"/>
          <w:noProof/>
          <w:sz w:val="24"/>
          <w:szCs w:val="24"/>
          <w:lang w:val="sr-Cyrl-RS"/>
        </w:rPr>
        <w:t>Гипки портал има између стубова затегнуту посебну ужад, на коју се поставља опрема за вешање возних водова.</w:t>
      </w:r>
    </w:p>
    <w:p w14:paraId="07DA1565" w14:textId="77777777" w:rsidR="007E34C0" w:rsidRPr="00071197" w:rsidRDefault="007E34C0" w:rsidP="007E34C0">
      <w:pPr>
        <w:spacing w:after="0" w:line="360" w:lineRule="auto"/>
        <w:contextualSpacing/>
        <w:jc w:val="both"/>
        <w:rPr>
          <w:rFonts w:ascii="Times New Roman" w:hAnsi="Times New Roman"/>
          <w:noProof/>
          <w:sz w:val="24"/>
          <w:szCs w:val="24"/>
          <w:lang w:val="sr-Cyrl-RS"/>
        </w:rPr>
      </w:pPr>
    </w:p>
    <w:p w14:paraId="54737CC9" w14:textId="77777777" w:rsidR="007E34C0" w:rsidRPr="00071197" w:rsidRDefault="007E34C0" w:rsidP="007E34C0">
      <w:pPr>
        <w:pStyle w:val="ListParagraph"/>
        <w:numPr>
          <w:ilvl w:val="0"/>
          <w:numId w:val="3"/>
        </w:numPr>
        <w:spacing w:after="0" w:line="360" w:lineRule="auto"/>
        <w:jc w:val="both"/>
        <w:rPr>
          <w:rFonts w:ascii="Times New Roman" w:hAnsi="Times New Roman"/>
          <w:noProof/>
          <w:sz w:val="24"/>
          <w:szCs w:val="24"/>
          <w:lang w:val="sr-Cyrl-RS"/>
        </w:rPr>
      </w:pPr>
      <w:r w:rsidRPr="00071197">
        <w:rPr>
          <w:rFonts w:ascii="Times New Roman" w:hAnsi="Times New Roman"/>
          <w:noProof/>
          <w:sz w:val="24"/>
          <w:szCs w:val="24"/>
          <w:lang w:val="sr-Cyrl-RS"/>
        </w:rPr>
        <w:t>Попречни распон је назив за међусобно растојање оса два стуба једног портала.</w:t>
      </w:r>
    </w:p>
    <w:p w14:paraId="6D871497" w14:textId="77777777" w:rsidR="007E34C0" w:rsidRPr="00071197" w:rsidRDefault="007E34C0" w:rsidP="007E34C0">
      <w:pPr>
        <w:spacing w:after="0" w:line="360" w:lineRule="auto"/>
        <w:contextualSpacing/>
        <w:jc w:val="both"/>
        <w:rPr>
          <w:rFonts w:ascii="Times New Roman" w:hAnsi="Times New Roman"/>
          <w:noProof/>
          <w:sz w:val="24"/>
          <w:szCs w:val="24"/>
          <w:lang w:val="sr-Cyrl-RS"/>
        </w:rPr>
      </w:pPr>
    </w:p>
    <w:p w14:paraId="722DE26F" w14:textId="77777777" w:rsidR="007E34C0" w:rsidRPr="00071197" w:rsidRDefault="007E34C0" w:rsidP="007E34C0">
      <w:pPr>
        <w:pStyle w:val="ListParagraph"/>
        <w:numPr>
          <w:ilvl w:val="0"/>
          <w:numId w:val="3"/>
        </w:numPr>
        <w:spacing w:after="0" w:line="360" w:lineRule="auto"/>
        <w:jc w:val="both"/>
        <w:rPr>
          <w:rFonts w:ascii="Times New Roman" w:hAnsi="Times New Roman"/>
          <w:noProof/>
          <w:sz w:val="24"/>
          <w:szCs w:val="24"/>
          <w:lang w:val="sr-Cyrl-RS"/>
        </w:rPr>
      </w:pPr>
      <w:r w:rsidRPr="00071197">
        <w:rPr>
          <w:rFonts w:ascii="Times New Roman" w:hAnsi="Times New Roman"/>
          <w:noProof/>
          <w:sz w:val="24"/>
          <w:szCs w:val="24"/>
          <w:lang w:val="sr-Cyrl-RS"/>
        </w:rPr>
        <w:t>Затезно поље је део контактне мреже истог возног вода између два суседна места затезања.</w:t>
      </w:r>
    </w:p>
    <w:p w14:paraId="6554A6A5" w14:textId="77777777" w:rsidR="007E34C0" w:rsidRPr="00071197" w:rsidRDefault="007E34C0" w:rsidP="007E34C0">
      <w:pPr>
        <w:spacing w:after="0" w:line="360" w:lineRule="auto"/>
        <w:contextualSpacing/>
        <w:jc w:val="both"/>
        <w:rPr>
          <w:rFonts w:ascii="Times New Roman" w:hAnsi="Times New Roman"/>
          <w:noProof/>
          <w:sz w:val="24"/>
          <w:szCs w:val="24"/>
          <w:lang w:val="sr-Cyrl-RS"/>
        </w:rPr>
      </w:pPr>
    </w:p>
    <w:p w14:paraId="7B89FE8D" w14:textId="77777777" w:rsidR="007E34C0" w:rsidRPr="00071197" w:rsidRDefault="007E34C0" w:rsidP="007E34C0">
      <w:pPr>
        <w:pStyle w:val="ListParagraph"/>
        <w:numPr>
          <w:ilvl w:val="0"/>
          <w:numId w:val="3"/>
        </w:numPr>
        <w:spacing w:after="0" w:line="360" w:lineRule="auto"/>
        <w:jc w:val="both"/>
        <w:rPr>
          <w:rFonts w:ascii="Times New Roman" w:hAnsi="Times New Roman"/>
          <w:noProof/>
          <w:sz w:val="24"/>
          <w:szCs w:val="24"/>
          <w:lang w:val="sr-Cyrl-RS"/>
        </w:rPr>
      </w:pPr>
      <w:r w:rsidRPr="00071197">
        <w:rPr>
          <w:rFonts w:ascii="Times New Roman" w:hAnsi="Times New Roman"/>
          <w:noProof/>
          <w:sz w:val="24"/>
          <w:szCs w:val="24"/>
          <w:lang w:val="sr-Cyrl-RS"/>
        </w:rPr>
        <w:lastRenderedPageBreak/>
        <w:t>Место аутоматског затезања је место контактне мреже у којем се врши затезање крајева  возног вода помоћу опреме за аутоматско затезање.</w:t>
      </w:r>
    </w:p>
    <w:p w14:paraId="77F755AA" w14:textId="77777777" w:rsidR="007E34C0" w:rsidRPr="00071197" w:rsidRDefault="007E34C0" w:rsidP="007E34C0">
      <w:pPr>
        <w:spacing w:after="0" w:line="360" w:lineRule="auto"/>
        <w:contextualSpacing/>
        <w:jc w:val="both"/>
        <w:rPr>
          <w:rFonts w:ascii="Times New Roman" w:hAnsi="Times New Roman"/>
          <w:noProof/>
          <w:sz w:val="24"/>
          <w:szCs w:val="24"/>
          <w:lang w:val="sr-Cyrl-RS"/>
        </w:rPr>
      </w:pPr>
    </w:p>
    <w:p w14:paraId="669E5111" w14:textId="77777777" w:rsidR="007E34C0" w:rsidRPr="00071197" w:rsidRDefault="007E34C0" w:rsidP="007E34C0">
      <w:pPr>
        <w:pStyle w:val="ListParagraph"/>
        <w:numPr>
          <w:ilvl w:val="0"/>
          <w:numId w:val="3"/>
        </w:numPr>
        <w:spacing w:after="0" w:line="360" w:lineRule="auto"/>
        <w:jc w:val="both"/>
        <w:rPr>
          <w:rFonts w:ascii="Times New Roman" w:hAnsi="Times New Roman"/>
          <w:noProof/>
          <w:sz w:val="24"/>
          <w:szCs w:val="24"/>
          <w:lang w:val="sr-Cyrl-RS"/>
        </w:rPr>
      </w:pPr>
      <w:r w:rsidRPr="00071197">
        <w:rPr>
          <w:rFonts w:ascii="Times New Roman" w:hAnsi="Times New Roman"/>
          <w:noProof/>
          <w:sz w:val="24"/>
          <w:szCs w:val="24"/>
          <w:lang w:val="sr-Cyrl-RS"/>
        </w:rPr>
        <w:t>Место чврстог затезања је место контактне мреже у којем се крај возног вода чврсто везује за стуб, са друге стране усидрен, или за неки други пружни објекат.</w:t>
      </w:r>
    </w:p>
    <w:p w14:paraId="6298F22F" w14:textId="77777777" w:rsidR="007E34C0" w:rsidRPr="00071197" w:rsidRDefault="007E34C0" w:rsidP="007E34C0">
      <w:pPr>
        <w:spacing w:after="0" w:line="360" w:lineRule="auto"/>
        <w:contextualSpacing/>
        <w:jc w:val="both"/>
        <w:rPr>
          <w:rFonts w:ascii="Times New Roman" w:hAnsi="Times New Roman"/>
          <w:noProof/>
          <w:sz w:val="24"/>
          <w:szCs w:val="24"/>
          <w:lang w:val="sr-Cyrl-RS"/>
        </w:rPr>
      </w:pPr>
    </w:p>
    <w:p w14:paraId="208FDC54" w14:textId="77777777" w:rsidR="007E34C0" w:rsidRPr="00071197" w:rsidRDefault="007E34C0" w:rsidP="007E34C0">
      <w:pPr>
        <w:pStyle w:val="ListParagraph"/>
        <w:numPr>
          <w:ilvl w:val="0"/>
          <w:numId w:val="3"/>
        </w:numPr>
        <w:spacing w:after="0" w:line="360" w:lineRule="auto"/>
        <w:jc w:val="both"/>
        <w:rPr>
          <w:rFonts w:ascii="Times New Roman" w:hAnsi="Times New Roman"/>
          <w:noProof/>
          <w:sz w:val="24"/>
          <w:szCs w:val="24"/>
          <w:lang w:val="sr-Cyrl-RS"/>
        </w:rPr>
      </w:pPr>
      <w:r w:rsidRPr="00071197">
        <w:rPr>
          <w:rFonts w:ascii="Times New Roman" w:hAnsi="Times New Roman"/>
          <w:noProof/>
          <w:sz w:val="24"/>
          <w:szCs w:val="24"/>
          <w:lang w:val="sr-Cyrl-RS"/>
        </w:rPr>
        <w:t>Чврста тачка је тачка затезног поља у којој је носеће уже компензоване контактне мреже учвршћено.</w:t>
      </w:r>
    </w:p>
    <w:p w14:paraId="4A044188" w14:textId="77777777" w:rsidR="007E34C0" w:rsidRPr="00071197" w:rsidRDefault="007E34C0" w:rsidP="007E34C0">
      <w:pPr>
        <w:spacing w:after="0" w:line="360" w:lineRule="auto"/>
        <w:contextualSpacing/>
        <w:jc w:val="both"/>
        <w:rPr>
          <w:rFonts w:ascii="Times New Roman" w:hAnsi="Times New Roman"/>
          <w:noProof/>
          <w:sz w:val="24"/>
          <w:szCs w:val="24"/>
          <w:lang w:val="sr-Cyrl-RS"/>
        </w:rPr>
      </w:pPr>
    </w:p>
    <w:p w14:paraId="2052CF08" w14:textId="77777777" w:rsidR="007E34C0" w:rsidRPr="00071197" w:rsidRDefault="007E34C0" w:rsidP="007E34C0">
      <w:pPr>
        <w:pStyle w:val="ListParagraph"/>
        <w:numPr>
          <w:ilvl w:val="0"/>
          <w:numId w:val="3"/>
        </w:numPr>
        <w:spacing w:after="0" w:line="360" w:lineRule="auto"/>
        <w:jc w:val="both"/>
        <w:rPr>
          <w:rFonts w:ascii="Times New Roman" w:hAnsi="Times New Roman"/>
          <w:noProof/>
          <w:sz w:val="24"/>
          <w:szCs w:val="24"/>
          <w:lang w:val="sr-Cyrl-RS"/>
        </w:rPr>
      </w:pPr>
      <w:r w:rsidRPr="00071197">
        <w:rPr>
          <w:rFonts w:ascii="Times New Roman" w:hAnsi="Times New Roman"/>
          <w:noProof/>
          <w:sz w:val="24"/>
          <w:szCs w:val="24"/>
          <w:lang w:val="sr-Cyrl-RS"/>
        </w:rPr>
        <w:t>Преклоп је место контактне мреже у којем се крајеви два суседна возна вода истог колосека преклапају, али се не додирују.</w:t>
      </w:r>
    </w:p>
    <w:p w14:paraId="23DD2A78" w14:textId="77777777" w:rsidR="007E34C0" w:rsidRPr="00071197" w:rsidRDefault="007E34C0" w:rsidP="007E34C0">
      <w:pPr>
        <w:spacing w:after="0" w:line="360" w:lineRule="auto"/>
        <w:contextualSpacing/>
        <w:jc w:val="both"/>
        <w:rPr>
          <w:rFonts w:ascii="Times New Roman" w:hAnsi="Times New Roman"/>
          <w:noProof/>
          <w:sz w:val="24"/>
          <w:szCs w:val="24"/>
          <w:lang w:val="sr-Cyrl-RS"/>
        </w:rPr>
      </w:pPr>
    </w:p>
    <w:p w14:paraId="76B2F8C9" w14:textId="77777777" w:rsidR="007E34C0" w:rsidRPr="00071197" w:rsidRDefault="007E34C0" w:rsidP="007E34C0">
      <w:pPr>
        <w:pStyle w:val="ListParagraph"/>
        <w:numPr>
          <w:ilvl w:val="0"/>
          <w:numId w:val="3"/>
        </w:numPr>
        <w:spacing w:after="0" w:line="360" w:lineRule="auto"/>
        <w:jc w:val="both"/>
        <w:rPr>
          <w:rFonts w:ascii="Times New Roman" w:hAnsi="Times New Roman"/>
          <w:noProof/>
          <w:sz w:val="24"/>
          <w:szCs w:val="24"/>
          <w:lang w:val="sr-Cyrl-RS"/>
        </w:rPr>
      </w:pPr>
      <w:r w:rsidRPr="00071197">
        <w:rPr>
          <w:rFonts w:ascii="Times New Roman" w:hAnsi="Times New Roman"/>
          <w:noProof/>
          <w:sz w:val="24"/>
          <w:szCs w:val="24"/>
          <w:lang w:val="sr-Cyrl-RS"/>
        </w:rPr>
        <w:t>Неизоловани преклоп је сваки онај преклоп код којег су између крајева оба возна вода постављене струјне везе.</w:t>
      </w:r>
    </w:p>
    <w:p w14:paraId="4AFF23E4" w14:textId="77777777" w:rsidR="007E34C0" w:rsidRPr="00071197" w:rsidRDefault="007E34C0" w:rsidP="007E34C0">
      <w:pPr>
        <w:spacing w:after="0" w:line="360" w:lineRule="auto"/>
        <w:contextualSpacing/>
        <w:jc w:val="both"/>
        <w:rPr>
          <w:rFonts w:ascii="Times New Roman" w:hAnsi="Times New Roman"/>
          <w:noProof/>
          <w:sz w:val="24"/>
          <w:szCs w:val="24"/>
          <w:lang w:val="sr-Cyrl-RS"/>
        </w:rPr>
      </w:pPr>
    </w:p>
    <w:p w14:paraId="3910B8D2" w14:textId="77777777" w:rsidR="007E34C0" w:rsidRPr="00071197" w:rsidRDefault="007E34C0" w:rsidP="007E34C0">
      <w:pPr>
        <w:pStyle w:val="ListParagraph"/>
        <w:numPr>
          <w:ilvl w:val="0"/>
          <w:numId w:val="3"/>
        </w:numPr>
        <w:spacing w:after="0" w:line="360" w:lineRule="auto"/>
        <w:jc w:val="both"/>
        <w:rPr>
          <w:rFonts w:ascii="Times New Roman" w:hAnsi="Times New Roman"/>
          <w:noProof/>
          <w:sz w:val="24"/>
          <w:szCs w:val="24"/>
          <w:lang w:val="sr-Cyrl-RS"/>
        </w:rPr>
      </w:pPr>
      <w:r w:rsidRPr="00071197">
        <w:rPr>
          <w:rFonts w:ascii="Times New Roman" w:hAnsi="Times New Roman"/>
          <w:noProof/>
          <w:sz w:val="24"/>
          <w:szCs w:val="24"/>
          <w:lang w:val="sr-Cyrl-RS"/>
        </w:rPr>
        <w:t>Изоловани преклоп је сваки онај преклоп код којег између крајева оба возна вода не постоји никаква струјна веза.</w:t>
      </w:r>
    </w:p>
    <w:p w14:paraId="518F25B5" w14:textId="77777777" w:rsidR="007E34C0" w:rsidRPr="00071197" w:rsidRDefault="007E34C0" w:rsidP="007E34C0">
      <w:pPr>
        <w:spacing w:after="0" w:line="360" w:lineRule="auto"/>
        <w:contextualSpacing/>
        <w:jc w:val="both"/>
        <w:rPr>
          <w:rFonts w:ascii="Times New Roman" w:hAnsi="Times New Roman"/>
          <w:noProof/>
          <w:sz w:val="24"/>
          <w:szCs w:val="24"/>
          <w:lang w:val="sr-Cyrl-RS"/>
        </w:rPr>
      </w:pPr>
    </w:p>
    <w:p w14:paraId="7BA66D49" w14:textId="77777777" w:rsidR="007E34C0" w:rsidRPr="00071197" w:rsidRDefault="007E34C0" w:rsidP="007E34C0">
      <w:pPr>
        <w:pStyle w:val="ListParagraph"/>
        <w:numPr>
          <w:ilvl w:val="0"/>
          <w:numId w:val="3"/>
        </w:numPr>
        <w:spacing w:after="0" w:line="360" w:lineRule="auto"/>
        <w:jc w:val="both"/>
        <w:rPr>
          <w:rFonts w:ascii="Times New Roman" w:hAnsi="Times New Roman"/>
          <w:noProof/>
          <w:sz w:val="24"/>
          <w:szCs w:val="24"/>
          <w:lang w:val="sr-Cyrl-RS"/>
        </w:rPr>
      </w:pPr>
      <w:r w:rsidRPr="00071197">
        <w:rPr>
          <w:rFonts w:ascii="Times New Roman" w:hAnsi="Times New Roman"/>
          <w:noProof/>
          <w:sz w:val="24"/>
          <w:szCs w:val="24"/>
          <w:lang w:val="sr-Cyrl-RS"/>
        </w:rPr>
        <w:t>Укрштање возних водова је назив за сваку тачку контактне мреже на којој се возни водови изнад скретница или укрштаја међусобно укрштају.</w:t>
      </w:r>
    </w:p>
    <w:p w14:paraId="3ABB963C" w14:textId="77777777" w:rsidR="007E34C0" w:rsidRPr="00071197" w:rsidRDefault="007E34C0" w:rsidP="007E34C0">
      <w:pPr>
        <w:spacing w:after="0" w:line="360" w:lineRule="auto"/>
        <w:contextualSpacing/>
        <w:jc w:val="both"/>
        <w:rPr>
          <w:rFonts w:ascii="Times New Roman" w:hAnsi="Times New Roman"/>
          <w:noProof/>
          <w:sz w:val="24"/>
          <w:szCs w:val="24"/>
          <w:lang w:val="sr-Cyrl-RS"/>
        </w:rPr>
      </w:pPr>
    </w:p>
    <w:p w14:paraId="497F5A6E" w14:textId="77777777" w:rsidR="007E34C0" w:rsidRPr="00071197" w:rsidRDefault="007E34C0" w:rsidP="007E34C0">
      <w:pPr>
        <w:pStyle w:val="ListParagraph"/>
        <w:numPr>
          <w:ilvl w:val="0"/>
          <w:numId w:val="3"/>
        </w:numPr>
        <w:spacing w:after="0" w:line="360" w:lineRule="auto"/>
        <w:jc w:val="both"/>
        <w:rPr>
          <w:rFonts w:ascii="Times New Roman" w:hAnsi="Times New Roman"/>
          <w:noProof/>
          <w:sz w:val="24"/>
          <w:szCs w:val="24"/>
          <w:lang w:val="sr-Cyrl-RS"/>
        </w:rPr>
      </w:pPr>
      <w:r w:rsidRPr="00071197">
        <w:rPr>
          <w:rFonts w:ascii="Times New Roman" w:hAnsi="Times New Roman"/>
          <w:noProof/>
          <w:sz w:val="24"/>
          <w:szCs w:val="24"/>
          <w:lang w:val="sr-Cyrl-RS"/>
        </w:rPr>
        <w:t>Приближавање возних водова је назив за сваку тачку контактне мреже у којој се возни водови изнад колосека међусобно приближавају тако да улазе у појас главе пантографа.</w:t>
      </w:r>
    </w:p>
    <w:p w14:paraId="4FD53815" w14:textId="77777777" w:rsidR="00E91005" w:rsidRDefault="00E91005"/>
    <w:sectPr w:rsidR="00E91005" w:rsidSect="00E723B4">
      <w:footerReference w:type="default" r:id="rId6"/>
      <w:pgSz w:w="12240" w:h="15840" w:code="1"/>
      <w:pgMar w:top="1728" w:right="1440" w:bottom="1440" w:left="1728" w:header="720" w:footer="720" w:gutter="0"/>
      <w:pgNumType w:fmt="numberInDash"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D179C" w14:textId="77777777" w:rsidR="00E723B4" w:rsidRDefault="007E34C0">
    <w:pPr>
      <w:pStyle w:val="Footer"/>
      <w:jc w:val="center"/>
    </w:pPr>
    <w:r>
      <w:fldChar w:fldCharType="begin"/>
    </w:r>
    <w:r>
      <w:instrText xml:space="preserve"> PAGE   \* MERGEFORMAT </w:instrText>
    </w:r>
    <w:r>
      <w:fldChar w:fldCharType="separate"/>
    </w:r>
    <w:r>
      <w:rPr>
        <w:noProof/>
      </w:rPr>
      <w:t>- 1 -</w:t>
    </w:r>
    <w:r>
      <w:fldChar w:fldCharType="end"/>
    </w:r>
  </w:p>
  <w:p w14:paraId="323F99DC" w14:textId="77777777" w:rsidR="00E723B4" w:rsidRDefault="007E34C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20EE5"/>
    <w:multiLevelType w:val="hybridMultilevel"/>
    <w:tmpl w:val="32BC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31FEA"/>
    <w:multiLevelType w:val="hybridMultilevel"/>
    <w:tmpl w:val="3C283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304784"/>
    <w:multiLevelType w:val="hybridMultilevel"/>
    <w:tmpl w:val="B47A2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4C0"/>
    <w:rsid w:val="007E34C0"/>
    <w:rsid w:val="00E91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EB608"/>
  <w15:chartTrackingRefBased/>
  <w15:docId w15:val="{0F10469F-4C9E-4EBB-B8BB-C89276DED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4C0"/>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4C0"/>
    <w:pPr>
      <w:ind w:left="720"/>
      <w:contextualSpacing/>
    </w:pPr>
  </w:style>
  <w:style w:type="paragraph" w:styleId="Footer">
    <w:name w:val="footer"/>
    <w:basedOn w:val="Normal"/>
    <w:link w:val="FooterChar"/>
    <w:uiPriority w:val="99"/>
    <w:unhideWhenUsed/>
    <w:rsid w:val="007E34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4C0"/>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2151</Words>
  <Characters>12267</Characters>
  <Application>Microsoft Office Word</Application>
  <DocSecurity>0</DocSecurity>
  <Lines>102</Lines>
  <Paragraphs>28</Paragraphs>
  <ScaleCrop>false</ScaleCrop>
  <Company/>
  <LinksUpToDate>false</LinksUpToDate>
  <CharactersWithSpaces>14390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Dragutin Kostic</dc:creator>
  <cp:keywords/>
  <dc:description/>
  <cp:lastModifiedBy>Dragutin Kostic</cp:lastModifiedBy>
  <cp:revision>1</cp:revision>
  <dcterms:created xsi:type="dcterms:W3CDTF">2021-12-16T07:17:00Z</dcterms:created>
  <dcterms:modified xsi:type="dcterms:W3CDTF">2021-12-16T07:18:00Z</dcterms:modified>
</cp:coreProperties>
</file>