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9AE78" w14:textId="7FEC365F" w:rsidR="004E00A5" w:rsidRDefault="00D76D46" w:rsidP="00753B5A">
      <w:pPr>
        <w:pStyle w:val="TOC2"/>
        <w:tabs>
          <w:tab w:val="right" w:leader="dot" w:pos="9017"/>
        </w:tabs>
      </w:pPr>
      <w:r>
        <w:t xml:space="preserve"> OKVIRNE </w:t>
      </w:r>
      <w:r w:rsidR="008465A5">
        <w:t>TEZE SA SE</w:t>
      </w:r>
      <w:r w:rsidR="00EE6008">
        <w:t>M</w:t>
      </w:r>
      <w:r w:rsidR="008465A5">
        <w:t>INARSKI : ELEKTRIČNI AUTOBUS</w:t>
      </w:r>
    </w:p>
    <w:p w14:paraId="324988C2" w14:textId="00072FB4" w:rsidR="00753B5A" w:rsidRPr="004168B0" w:rsidRDefault="00D76D46" w:rsidP="00753B5A">
      <w:pPr>
        <w:pStyle w:val="TOC2"/>
        <w:tabs>
          <w:tab w:val="right" w:leader="dot" w:pos="9017"/>
        </w:tabs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423941895" w:history="1">
        <w:r w:rsidR="00753B5A" w:rsidRPr="004168B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</w:hyperlink>
    </w:p>
    <w:p w14:paraId="2B0E49CE" w14:textId="77777777" w:rsidR="00753B5A" w:rsidRPr="00753B5A" w:rsidRDefault="00753B5A" w:rsidP="00753B5A">
      <w:pPr>
        <w:pStyle w:val="TOC2"/>
        <w:numPr>
          <w:ilvl w:val="0"/>
          <w:numId w:val="1"/>
        </w:numPr>
        <w:tabs>
          <w:tab w:val="right" w:leader="dot" w:pos="9017"/>
        </w:tabs>
        <w:rPr>
          <w:rFonts w:ascii="Times New Roman" w:eastAsiaTheme="minorEastAsia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Električni autobusi -prednosti u odnosu na obične autobus</w:t>
      </w:r>
    </w:p>
    <w:p w14:paraId="52018442" w14:textId="77777777" w:rsidR="00C37E3E" w:rsidRPr="00C37E3E" w:rsidRDefault="00753B5A" w:rsidP="00753B5A">
      <w:pPr>
        <w:pStyle w:val="TOC2"/>
        <w:numPr>
          <w:ilvl w:val="0"/>
          <w:numId w:val="1"/>
        </w:numPr>
        <w:tabs>
          <w:tab w:val="right" w:leader="dot" w:pos="9017"/>
        </w:tabs>
        <w:rPr>
          <w:rFonts w:ascii="Times New Roman" w:eastAsiaTheme="minorEastAsia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Kandidati za izvore elektri</w:t>
      </w:r>
      <w:r w:rsidR="00C37E3E">
        <w:rPr>
          <w:rFonts w:ascii="Times New Roman" w:hAnsi="Times New Roman" w:cs="Times New Roman"/>
          <w:sz w:val="24"/>
          <w:szCs w:val="24"/>
          <w:lang w:val="sr-Latn-RS"/>
        </w:rPr>
        <w:t>čne energije  navesti primere</w:t>
      </w:r>
    </w:p>
    <w:p w14:paraId="71066846" w14:textId="6F265C77" w:rsidR="00753B5A" w:rsidRPr="004E00A5" w:rsidRDefault="00C37E3E" w:rsidP="00753B5A">
      <w:pPr>
        <w:pStyle w:val="TOC2"/>
        <w:numPr>
          <w:ilvl w:val="0"/>
          <w:numId w:val="1"/>
        </w:numPr>
        <w:tabs>
          <w:tab w:val="right" w:leader="dot" w:pos="9017"/>
        </w:tabs>
        <w:rPr>
          <w:rFonts w:ascii="Times New Roman" w:eastAsiaTheme="minorEastAsia" w:hAnsi="Times New Roman" w:cs="Times New Roman"/>
          <w:noProof/>
          <w:sz w:val="24"/>
          <w:szCs w:val="24"/>
        </w:rPr>
      </w:pPr>
      <w:r>
        <w:t>P</w:t>
      </w:r>
      <w:r w:rsidRPr="00C37E3E">
        <w:t>rednost električnog autobusa u odnosu na trolejbuse i tramvaje</w:t>
      </w:r>
      <w:hyperlink w:anchor="_Toc423941898" w:history="1">
        <w:r w:rsidR="00753B5A" w:rsidRPr="004E00A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</w:hyperlink>
    </w:p>
    <w:p w14:paraId="1DDB4662" w14:textId="73B12D5E" w:rsidR="00753B5A" w:rsidRPr="004168B0" w:rsidRDefault="00D76D46" w:rsidP="00753B5A">
      <w:pPr>
        <w:pStyle w:val="TOC2"/>
        <w:tabs>
          <w:tab w:val="right" w:leader="dot" w:pos="9017"/>
        </w:tabs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423941899" w:history="1">
        <w:r w:rsidR="00753B5A" w:rsidRPr="004168B0">
          <w:rPr>
            <w:rStyle w:val="Hyperlink"/>
            <w:rFonts w:ascii="Times New Roman" w:hAnsi="Times New Roman" w:cs="Times New Roman"/>
            <w:noProof/>
            <w:sz w:val="24"/>
            <w:szCs w:val="24"/>
            <w:lang w:val="sr-Latn-RS"/>
          </w:rPr>
          <w:t>Tehničke osobine:</w:t>
        </w:r>
        <w:r w:rsidR="00C37E3E">
          <w:rPr>
            <w:rStyle w:val="Hyperlink"/>
            <w:rFonts w:ascii="Times New Roman" w:hAnsi="Times New Roman" w:cs="Times New Roman"/>
            <w:noProof/>
            <w:sz w:val="24"/>
            <w:szCs w:val="24"/>
            <w:lang w:val="sr-Latn-RS"/>
          </w:rPr>
          <w:t xml:space="preserve"> funkcionalni blokovi sa objašnjenjem nijihove funkcije</w:t>
        </w:r>
        <w:r w:rsidR="00753B5A" w:rsidRPr="004168B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</w:hyperlink>
    </w:p>
    <w:p w14:paraId="0027E84F" w14:textId="1632FB09" w:rsidR="00753B5A" w:rsidRPr="004168B0" w:rsidRDefault="00D76D46" w:rsidP="00753B5A">
      <w:pPr>
        <w:pStyle w:val="TOC2"/>
        <w:tabs>
          <w:tab w:val="right" w:leader="dot" w:pos="9017"/>
        </w:tabs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423941900" w:history="1">
        <w:r w:rsidR="00753B5A" w:rsidRPr="004168B0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Karakteristike tehnologije</w:t>
        </w:r>
        <w:r w:rsidR="004C352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za izvore električne energije </w:t>
        </w:r>
        <w:r w:rsidR="00753B5A" w:rsidRPr="004168B0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koju primenjuje električni autobus(ultrakondenzator</w:t>
        </w:r>
        <w:r w:rsidR="004E00A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ili </w:t>
        </w:r>
        <w:r w:rsidR="00C37E3E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Li</w:t>
        </w:r>
        <w:r w:rsidR="004E00A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ION</w:t>
        </w:r>
        <w:r w:rsidR="00753B5A" w:rsidRPr="004168B0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):</w:t>
        </w:r>
        <w:r w:rsidR="004C352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Energetski kapacitet  i očekivanaa prosečna potrošnja po kilometru </w:t>
        </w:r>
        <w:r w:rsidR="008465A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pređenog puta</w:t>
        </w:r>
        <w:r w:rsidR="00753B5A" w:rsidRPr="004168B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</w:hyperlink>
    </w:p>
    <w:p w14:paraId="1607D5D9" w14:textId="2DB64209" w:rsidR="00753B5A" w:rsidRPr="004168B0" w:rsidRDefault="00D76D46" w:rsidP="00753B5A">
      <w:pPr>
        <w:pStyle w:val="TOC2"/>
        <w:tabs>
          <w:tab w:val="right" w:leader="dot" w:pos="9017"/>
        </w:tabs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423941901" w:history="1">
        <w:r w:rsidR="00753B5A" w:rsidRPr="004168B0">
          <w:rPr>
            <w:rStyle w:val="Hyperlink"/>
            <w:rFonts w:ascii="Times New Roman" w:hAnsi="Times New Roman" w:cs="Times New Roman"/>
            <w:noProof/>
            <w:sz w:val="24"/>
            <w:szCs w:val="24"/>
            <w:lang w:val="sr-Latn-RS"/>
          </w:rPr>
          <w:t>Napajanje električnog autobusa</w:t>
        </w:r>
        <w:r w:rsidR="00C37E3E">
          <w:rPr>
            <w:rStyle w:val="Hyperlink"/>
            <w:rFonts w:ascii="Times New Roman" w:hAnsi="Times New Roman" w:cs="Times New Roman"/>
            <w:noProof/>
            <w:sz w:val="24"/>
            <w:szCs w:val="24"/>
            <w:lang w:val="sr-Latn-RS"/>
          </w:rPr>
          <w:t xml:space="preserve"> na terminusima</w:t>
        </w:r>
        <w:r w:rsidR="00753B5A" w:rsidRPr="004168B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</w:hyperlink>
    </w:p>
    <w:p w14:paraId="45A3B3AF" w14:textId="44101009" w:rsidR="00753B5A" w:rsidRPr="004168B0" w:rsidRDefault="00D76D46" w:rsidP="00753B5A">
      <w:pPr>
        <w:pStyle w:val="TOC2"/>
        <w:tabs>
          <w:tab w:val="right" w:leader="dot" w:pos="9017"/>
        </w:tabs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423941902" w:history="1">
        <w:r w:rsidR="00C37E3E">
          <w:rPr>
            <w:rStyle w:val="Hyperlink"/>
            <w:rFonts w:ascii="Times New Roman" w:hAnsi="Times New Roman" w:cs="Times New Roman"/>
            <w:noProof/>
            <w:sz w:val="24"/>
            <w:szCs w:val="24"/>
            <w:lang w:val="sr-Latn-RS"/>
          </w:rPr>
          <w:t>Ekološke prednosti i benefiti za putnike</w:t>
        </w:r>
        <w:r w:rsidR="00753B5A" w:rsidRPr="004168B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</w:hyperlink>
    </w:p>
    <w:p w14:paraId="34311E38" w14:textId="37440F06" w:rsidR="00753B5A" w:rsidRPr="004168B0" w:rsidRDefault="00D76D46" w:rsidP="00753B5A">
      <w:pPr>
        <w:pStyle w:val="TOC2"/>
        <w:tabs>
          <w:tab w:val="right" w:leader="dot" w:pos="9017"/>
        </w:tabs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423941903" w:history="1">
        <w:r w:rsidR="00753B5A" w:rsidRPr="004168B0">
          <w:rPr>
            <w:rStyle w:val="Hyperlink"/>
            <w:rFonts w:ascii="Times New Roman" w:hAnsi="Times New Roman" w:cs="Times New Roman"/>
            <w:noProof/>
            <w:sz w:val="24"/>
            <w:szCs w:val="24"/>
            <w:lang w:val="sr-Latn-RS"/>
          </w:rPr>
          <w:t>Razmatranje ideje uvođenja električnih autobusa u javni gradski prevoz Beograda</w:t>
        </w:r>
        <w:r w:rsidR="00753B5A" w:rsidRPr="004168B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</w:hyperlink>
    </w:p>
    <w:p w14:paraId="3BF3EA33" w14:textId="77777777" w:rsidR="004E00A5" w:rsidRDefault="004E00A5" w:rsidP="00753B5A">
      <w:pPr>
        <w:pStyle w:val="TOC2"/>
        <w:tabs>
          <w:tab w:val="right" w:leader="dot" w:pos="9017"/>
        </w:tabs>
      </w:pPr>
      <w:r>
        <w:t xml:space="preserve">Vučni </w:t>
      </w:r>
      <w:proofErr w:type="gramStart"/>
      <w:r>
        <w:t>motor :</w:t>
      </w:r>
      <w:proofErr w:type="gramEnd"/>
    </w:p>
    <w:p w14:paraId="2ECEE2A9" w14:textId="77777777" w:rsidR="004E00A5" w:rsidRDefault="004E00A5" w:rsidP="00753B5A">
      <w:pPr>
        <w:pStyle w:val="TOC2"/>
        <w:tabs>
          <w:tab w:val="right" w:leader="dot" w:pos="9017"/>
        </w:tabs>
      </w:pPr>
      <w:r>
        <w:t>Osnovni konstruktivni elementi,</w:t>
      </w:r>
    </w:p>
    <w:p w14:paraId="7303B742" w14:textId="77777777" w:rsidR="004C3525" w:rsidRDefault="004E00A5" w:rsidP="00753B5A">
      <w:pPr>
        <w:pStyle w:val="TOC2"/>
        <w:tabs>
          <w:tab w:val="right" w:leader="dot" w:pos="9017"/>
        </w:tabs>
      </w:pPr>
      <w:r>
        <w:t xml:space="preserve">Formiranje obrtnog momenta I kriva momenta mašine pri napajanju trofaznim simetričnim naponom konstantne efektivne vrednosti faznih napona I </w:t>
      </w:r>
      <w:r w:rsidR="004C3525">
        <w:t>frekfencije,</w:t>
      </w:r>
    </w:p>
    <w:p w14:paraId="04C9C29C" w14:textId="77777777" w:rsidR="004C3525" w:rsidRDefault="004C3525" w:rsidP="00753B5A">
      <w:pPr>
        <w:pStyle w:val="TOC2"/>
        <w:tabs>
          <w:tab w:val="right" w:leader="dot" w:pos="9017"/>
        </w:tabs>
      </w:pPr>
      <w:r>
        <w:t>Pojam klizanja</w:t>
      </w:r>
    </w:p>
    <w:p w14:paraId="59077C08" w14:textId="77777777" w:rsidR="004C3525" w:rsidRDefault="004C3525" w:rsidP="00753B5A">
      <w:pPr>
        <w:pStyle w:val="TOC2"/>
        <w:tabs>
          <w:tab w:val="right" w:leader="dot" w:pos="9017"/>
        </w:tabs>
      </w:pPr>
      <w:r>
        <w:t xml:space="preserve">Regulisanje brzine vučnog motora u oblastima konstantnog </w:t>
      </w:r>
      <w:proofErr w:type="gramStart"/>
      <w:r>
        <w:t>momenta,konstantne</w:t>
      </w:r>
      <w:proofErr w:type="gramEnd"/>
      <w:r>
        <w:t xml:space="preserve"> snage</w:t>
      </w:r>
    </w:p>
    <w:p w14:paraId="2B7AFA2F" w14:textId="77777777" w:rsidR="008465A5" w:rsidRDefault="004C3525" w:rsidP="00753B5A">
      <w:pPr>
        <w:pStyle w:val="TOC2"/>
        <w:tabs>
          <w:tab w:val="right" w:leader="dot" w:pos="9017"/>
        </w:tabs>
      </w:pPr>
      <w:r>
        <w:t xml:space="preserve">Električno kočenje asinhronog motora I princip regenerativnog kočenja sa vračanjem električne </w:t>
      </w:r>
      <w:proofErr w:type="gramStart"/>
      <w:r>
        <w:t>energije  u</w:t>
      </w:r>
      <w:proofErr w:type="gramEnd"/>
      <w:r>
        <w:t xml:space="preserve"> izvor,</w:t>
      </w:r>
    </w:p>
    <w:p w14:paraId="5B6107A2" w14:textId="63EF10CE" w:rsidR="00753B5A" w:rsidRPr="004168B0" w:rsidRDefault="008465A5" w:rsidP="00753B5A">
      <w:pPr>
        <w:pStyle w:val="TOC2"/>
        <w:tabs>
          <w:tab w:val="right" w:leader="dot" w:pos="9017"/>
        </w:tabs>
        <w:rPr>
          <w:rFonts w:ascii="Times New Roman" w:eastAsiaTheme="minorEastAsia" w:hAnsi="Times New Roman" w:cs="Times New Roman"/>
          <w:noProof/>
          <w:sz w:val="24"/>
          <w:szCs w:val="24"/>
        </w:rPr>
      </w:pPr>
      <w:r>
        <w:t>PRIMERI ELEKTRIČNIH AUTOBUSA SA GLAVNIM TEHNIČKIM I EKSPLOATACIONIM KARAKTERISTIKAMA</w:t>
      </w:r>
      <w:hyperlink w:anchor="_Toc423941904" w:history="1">
        <w:r w:rsidR="00753B5A" w:rsidRPr="004168B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</w:hyperlink>
    </w:p>
    <w:sectPr w:rsidR="00753B5A" w:rsidRPr="004168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02F88"/>
    <w:multiLevelType w:val="hybridMultilevel"/>
    <w:tmpl w:val="483EFF4A"/>
    <w:lvl w:ilvl="0" w:tplc="4FBAFA34">
      <w:start w:val="1"/>
      <w:numFmt w:val="lowerLetter"/>
      <w:lvlText w:val="%1)"/>
      <w:lvlJc w:val="left"/>
      <w:pPr>
        <w:ind w:left="58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5A"/>
    <w:rsid w:val="004C3525"/>
    <w:rsid w:val="004E00A5"/>
    <w:rsid w:val="00753B5A"/>
    <w:rsid w:val="008465A5"/>
    <w:rsid w:val="00C37E3E"/>
    <w:rsid w:val="00D76D46"/>
    <w:rsid w:val="00E01BF7"/>
    <w:rsid w:val="00EE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41142"/>
  <w15:chartTrackingRefBased/>
  <w15:docId w15:val="{956F7D1A-7884-4B52-91F1-EE3D301B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B5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753B5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53B5A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753B5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00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Dragutin Kostic</dc:creator>
  <cp:keywords/>
  <dc:description/>
  <cp:lastModifiedBy>Dragutin Kostic</cp:lastModifiedBy>
  <cp:revision>4</cp:revision>
  <dcterms:created xsi:type="dcterms:W3CDTF">2021-12-20T10:07:00Z</dcterms:created>
  <dcterms:modified xsi:type="dcterms:W3CDTF">2021-12-20T11:07:00Z</dcterms:modified>
</cp:coreProperties>
</file>